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B0" w:rsidRDefault="00E56BD1">
      <w:pPr>
        <w:pStyle w:val="Textoindependiente"/>
        <w:ind w:left="107"/>
        <w:rPr>
          <w:rFonts w:ascii="Times New Roman"/>
          <w:sz w:val="20"/>
        </w:rPr>
      </w:pPr>
      <w:r>
        <w:rPr>
          <w:noProof/>
          <w:lang w:eastAsia="es-ES"/>
        </w:rPr>
        <w:drawing>
          <wp:inline distT="0" distB="0" distL="0" distR="0" wp14:anchorId="58EB0143" wp14:editId="679CF1F5">
            <wp:extent cx="2248535" cy="621030"/>
            <wp:effectExtent l="0" t="0" r="0" b="762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B0" w:rsidRDefault="00750DB0">
      <w:pPr>
        <w:pStyle w:val="Textoindependiente"/>
        <w:rPr>
          <w:rFonts w:ascii="Times New Roman"/>
          <w:sz w:val="20"/>
        </w:rPr>
      </w:pPr>
    </w:p>
    <w:p w:rsidR="00750DB0" w:rsidRDefault="00750DB0">
      <w:pPr>
        <w:pStyle w:val="Textoindependiente"/>
        <w:rPr>
          <w:rFonts w:ascii="Times New Roman"/>
          <w:sz w:val="20"/>
        </w:rPr>
      </w:pPr>
    </w:p>
    <w:p w:rsidR="00750DB0" w:rsidRDefault="00750DB0">
      <w:pPr>
        <w:pStyle w:val="Textoindependiente"/>
        <w:rPr>
          <w:rFonts w:ascii="Times New Roman"/>
          <w:sz w:val="20"/>
        </w:rPr>
      </w:pPr>
    </w:p>
    <w:p w:rsidR="00750DB0" w:rsidRDefault="00750DB0">
      <w:pPr>
        <w:pStyle w:val="Textoindependiente"/>
        <w:rPr>
          <w:rFonts w:ascii="Times New Roman"/>
          <w:sz w:val="20"/>
        </w:rPr>
      </w:pPr>
    </w:p>
    <w:p w:rsidR="00750DB0" w:rsidRDefault="00750DB0">
      <w:pPr>
        <w:pStyle w:val="Textoindependiente"/>
        <w:spacing w:before="1"/>
        <w:rPr>
          <w:rFonts w:ascii="Times New Roman"/>
          <w:sz w:val="21"/>
        </w:rPr>
      </w:pPr>
    </w:p>
    <w:p w:rsidR="00750DB0" w:rsidRDefault="000E1BA4">
      <w:pPr>
        <w:pStyle w:val="Puesto"/>
      </w:pPr>
      <w:r>
        <w:t>REGLAMENTO DE PATENTES Y OTROS DERECHOS DE</w:t>
      </w:r>
      <w:r>
        <w:rPr>
          <w:spacing w:val="-94"/>
        </w:rPr>
        <w:t xml:space="preserve"> </w:t>
      </w:r>
      <w:r>
        <w:t>PROPIEDAD INDUSTRIAL DE LA UNIVERSIDAD DE</w:t>
      </w:r>
      <w:r>
        <w:rPr>
          <w:spacing w:val="1"/>
        </w:rPr>
        <w:t xml:space="preserve"> </w:t>
      </w:r>
      <w:r>
        <w:t>SALAMANCA</w:t>
      </w:r>
    </w:p>
    <w:p w:rsidR="00750DB0" w:rsidRDefault="000E1BA4">
      <w:pPr>
        <w:spacing w:before="241"/>
        <w:ind w:left="1214" w:right="359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Aprobado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en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la</w:t>
      </w:r>
      <w:r>
        <w:rPr>
          <w:rFonts w:ascii="Trebuchet MS" w:hAnsi="Trebuchet MS"/>
          <w:b/>
          <w:spacing w:val="-6"/>
          <w:sz w:val="20"/>
        </w:rPr>
        <w:t xml:space="preserve"> </w:t>
      </w:r>
      <w:r>
        <w:rPr>
          <w:rFonts w:ascii="Trebuchet MS" w:hAnsi="Trebuchet MS"/>
          <w:b/>
          <w:sz w:val="20"/>
        </w:rPr>
        <w:t>sesión</w:t>
      </w:r>
      <w:r>
        <w:rPr>
          <w:rFonts w:ascii="Trebuchet MS" w:hAnsi="Trebuchet MS"/>
          <w:b/>
          <w:spacing w:val="-7"/>
          <w:sz w:val="20"/>
        </w:rPr>
        <w:t xml:space="preserve"> </w:t>
      </w:r>
      <w:r>
        <w:rPr>
          <w:rFonts w:ascii="Trebuchet MS" w:hAnsi="Trebuchet MS"/>
          <w:b/>
          <w:sz w:val="20"/>
        </w:rPr>
        <w:t>ordinaria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del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Consejo</w:t>
      </w:r>
      <w:r>
        <w:rPr>
          <w:rFonts w:ascii="Trebuchet MS" w:hAnsi="Trebuchet MS"/>
          <w:b/>
          <w:spacing w:val="-2"/>
          <w:sz w:val="20"/>
        </w:rPr>
        <w:t xml:space="preserve"> </w:t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Gobierno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21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-5"/>
          <w:sz w:val="20"/>
        </w:rPr>
        <w:t xml:space="preserve"> </w:t>
      </w:r>
      <w:r>
        <w:rPr>
          <w:rFonts w:ascii="Trebuchet MS" w:hAnsi="Trebuchet MS"/>
          <w:b/>
          <w:sz w:val="20"/>
        </w:rPr>
        <w:t>diciembre</w:t>
      </w:r>
      <w:r>
        <w:rPr>
          <w:rFonts w:ascii="Trebuchet MS" w:hAnsi="Trebuchet MS"/>
          <w:b/>
          <w:spacing w:val="-4"/>
          <w:sz w:val="20"/>
        </w:rPr>
        <w:t xml:space="preserve"> </w:t>
      </w:r>
      <w:r>
        <w:rPr>
          <w:rFonts w:ascii="Trebuchet MS" w:hAnsi="Trebuchet MS"/>
          <w:b/>
          <w:sz w:val="20"/>
        </w:rPr>
        <w:t>de</w:t>
      </w:r>
      <w:r>
        <w:rPr>
          <w:rFonts w:ascii="Trebuchet MS" w:hAnsi="Trebuchet MS"/>
          <w:b/>
          <w:spacing w:val="-10"/>
          <w:sz w:val="20"/>
        </w:rPr>
        <w:t xml:space="preserve"> </w:t>
      </w:r>
      <w:r>
        <w:rPr>
          <w:rFonts w:ascii="Trebuchet MS" w:hAnsi="Trebuchet MS"/>
          <w:b/>
          <w:sz w:val="20"/>
        </w:rPr>
        <w:t>2016</w:t>
      </w:r>
    </w:p>
    <w:p w:rsidR="00750DB0" w:rsidRDefault="00750DB0">
      <w:pPr>
        <w:pStyle w:val="Textoindependiente"/>
        <w:rPr>
          <w:rFonts w:ascii="Trebuchet MS"/>
          <w:b/>
        </w:rPr>
      </w:pPr>
    </w:p>
    <w:p w:rsidR="00750DB0" w:rsidRDefault="00750DB0">
      <w:pPr>
        <w:pStyle w:val="Textoindependiente"/>
        <w:spacing w:before="10"/>
        <w:rPr>
          <w:rFonts w:ascii="Trebuchet MS"/>
          <w:b/>
          <w:sz w:val="26"/>
        </w:rPr>
      </w:pPr>
    </w:p>
    <w:p w:rsidR="00750DB0" w:rsidRDefault="000E1BA4">
      <w:pPr>
        <w:ind w:left="978"/>
        <w:rPr>
          <w:b/>
        </w:rPr>
      </w:pPr>
      <w:r>
        <w:rPr>
          <w:b/>
        </w:rPr>
        <w:t>PREÁMBULO</w:t>
      </w:r>
    </w:p>
    <w:p w:rsidR="00750DB0" w:rsidRDefault="00750DB0">
      <w:pPr>
        <w:pStyle w:val="Textoindependiente"/>
        <w:rPr>
          <w:b/>
        </w:rPr>
      </w:pPr>
    </w:p>
    <w:p w:rsidR="00750DB0" w:rsidRDefault="000E1BA4">
      <w:pPr>
        <w:pStyle w:val="Textoindependiente"/>
        <w:ind w:left="978" w:right="113"/>
        <w:jc w:val="both"/>
      </w:pPr>
      <w:r>
        <w:t>La</w:t>
      </w:r>
      <w:r>
        <w:rPr>
          <w:spacing w:val="-9"/>
        </w:rPr>
        <w:t xml:space="preserve"> </w:t>
      </w:r>
      <w:r>
        <w:t>regulación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titularidad,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distribución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9"/>
        </w:rPr>
        <w:t xml:space="preserve"> </w:t>
      </w:r>
      <w:r>
        <w:t>obtenidos</w:t>
      </w:r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explotación,</w:t>
      </w:r>
      <w:r>
        <w:rPr>
          <w:spacing w:val="-4"/>
        </w:rPr>
        <w:t xml:space="preserve"> </w:t>
      </w:r>
      <w:r>
        <w:t>así</w:t>
      </w:r>
      <w:r>
        <w:rPr>
          <w:spacing w:val="-48"/>
        </w:rPr>
        <w:t xml:space="preserve"> </w:t>
      </w:r>
      <w:r>
        <w:t>como las diversas situaciones que se puedan presentar en relación con la innovación generada</w:t>
      </w:r>
      <w:r>
        <w:rPr>
          <w:spacing w:val="-47"/>
        </w:rPr>
        <w:t xml:space="preserve"> </w:t>
      </w:r>
      <w:r>
        <w:rPr>
          <w:w w:val="95"/>
        </w:rPr>
        <w:t>en la universidad por la actividad del personal investigador corresponde a la propia universidad,</w:t>
      </w:r>
      <w:r>
        <w:rPr>
          <w:spacing w:val="1"/>
          <w:w w:val="95"/>
        </w:rPr>
        <w:t xml:space="preserve"> </w:t>
      </w:r>
      <w:r>
        <w:t>según se prevé en lo</w:t>
      </w:r>
      <w:r>
        <w:t>s apartados 1 al 7 del artículo 20 de la Ley de Patentes 11/1986, de 20 de</w:t>
      </w:r>
      <w:r>
        <w:rPr>
          <w:spacing w:val="1"/>
        </w:rPr>
        <w:t xml:space="preserve"> </w:t>
      </w:r>
      <w:r>
        <w:t>marzo (BOE del 26 de marzo de 1986) actualmente vigente así como por el artículo 21.6 de la</w:t>
      </w:r>
      <w:r>
        <w:rPr>
          <w:spacing w:val="1"/>
        </w:rPr>
        <w:t xml:space="preserve"> </w:t>
      </w:r>
      <w:r>
        <w:t>nueva Ley 24/2015, de 24 de julio, de Patentes, que entrará en vigor el 1 de abril de 201</w:t>
      </w:r>
      <w:r>
        <w:t>7.</w:t>
      </w:r>
      <w:r>
        <w:rPr>
          <w:spacing w:val="1"/>
        </w:rPr>
        <w:t xml:space="preserve"> </w:t>
      </w:r>
      <w:r>
        <w:rPr>
          <w:spacing w:val="-1"/>
        </w:rPr>
        <w:t>Además,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art.</w:t>
      </w:r>
      <w:r>
        <w:rPr>
          <w:spacing w:val="-10"/>
        </w:rPr>
        <w:t xml:space="preserve"> </w:t>
      </w:r>
      <w:r>
        <w:rPr>
          <w:spacing w:val="-1"/>
        </w:rPr>
        <w:t>80.5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Orgánica</w:t>
      </w:r>
      <w:r>
        <w:rPr>
          <w:spacing w:val="-6"/>
        </w:rPr>
        <w:t xml:space="preserve"> </w:t>
      </w:r>
      <w:r>
        <w:t>6/2001,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Universidades,</w:t>
      </w:r>
      <w:r>
        <w:rPr>
          <w:spacing w:val="-8"/>
        </w:rPr>
        <w:t xml:space="preserve"> </w:t>
      </w:r>
      <w:r>
        <w:t>establece</w:t>
      </w:r>
      <w:r>
        <w:rPr>
          <w:spacing w:val="-47"/>
        </w:rPr>
        <w:t xml:space="preserve"> </w:t>
      </w:r>
      <w:r>
        <w:t>que formarán parte del patrimonio de la Universidad los derechos de propiedad industrial y</w:t>
      </w:r>
      <w:r>
        <w:rPr>
          <w:spacing w:val="1"/>
        </w:rPr>
        <w:t xml:space="preserve"> </w:t>
      </w:r>
      <w:r>
        <w:t>propiedad intelectual de los que ésta sea titular como consecuenci</w:t>
      </w:r>
      <w:r>
        <w:t>a del desempeño por el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propias</w:t>
      </w:r>
    </w:p>
    <w:p w:rsidR="00750DB0" w:rsidRDefault="00750DB0">
      <w:pPr>
        <w:pStyle w:val="Textoindependiente"/>
        <w:spacing w:before="5"/>
        <w:rPr>
          <w:sz w:val="16"/>
        </w:rPr>
      </w:pPr>
    </w:p>
    <w:p w:rsidR="00750DB0" w:rsidRDefault="000E1BA4">
      <w:pPr>
        <w:pStyle w:val="Textoindependiente"/>
        <w:ind w:left="978" w:right="116"/>
        <w:jc w:val="both"/>
      </w:pPr>
      <w:r>
        <w:t>La</w:t>
      </w:r>
      <w:r>
        <w:rPr>
          <w:spacing w:val="-4"/>
        </w:rPr>
        <w:t xml:space="preserve"> </w:t>
      </w:r>
      <w:r>
        <w:t>única</w:t>
      </w:r>
      <w:r>
        <w:rPr>
          <w:spacing w:val="-3"/>
        </w:rPr>
        <w:t xml:space="preserve"> </w:t>
      </w:r>
      <w:r>
        <w:t>regulación</w:t>
      </w:r>
      <w:r>
        <w:rPr>
          <w:spacing w:val="-9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Salamanca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Acuerdo</w:t>
      </w:r>
      <w:r>
        <w:rPr>
          <w:spacing w:val="-4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</w:t>
      </w:r>
      <w:r>
        <w:rPr>
          <w:spacing w:val="-9"/>
        </w:rPr>
        <w:t xml:space="preserve"> </w:t>
      </w:r>
      <w:r>
        <w:t>Permanente</w:t>
      </w:r>
      <w:r>
        <w:rPr>
          <w:spacing w:val="-7"/>
        </w:rPr>
        <w:t xml:space="preserve"> </w:t>
      </w:r>
      <w:r>
        <w:t>delegada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Junta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1995,</w:t>
      </w:r>
      <w:r>
        <w:rPr>
          <w:spacing w:val="-5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el que se estableció el reparto de los beneficios derivados de la explotación de las patentes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autores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invención.</w:t>
      </w:r>
    </w:p>
    <w:p w:rsidR="00750DB0" w:rsidRDefault="00750DB0">
      <w:pPr>
        <w:pStyle w:val="Textoindependiente"/>
        <w:spacing w:before="3"/>
        <w:rPr>
          <w:sz w:val="16"/>
        </w:rPr>
      </w:pPr>
    </w:p>
    <w:p w:rsidR="00750DB0" w:rsidRDefault="000E1BA4">
      <w:pPr>
        <w:pStyle w:val="Textoindependiente"/>
        <w:ind w:left="978" w:right="117"/>
        <w:jc w:val="both"/>
      </w:pPr>
      <w:r>
        <w:t>La insuficiencia de dicha regulación en las circunstancias actuales, en las que la investigación</w:t>
      </w:r>
      <w:r>
        <w:rPr>
          <w:spacing w:val="1"/>
        </w:rPr>
        <w:t xml:space="preserve"> </w:t>
      </w:r>
      <w:r>
        <w:t>aplicada es fomentada desde todos los organismos y la protección y transferencia de los</w:t>
      </w:r>
      <w:r>
        <w:rPr>
          <w:spacing w:val="1"/>
        </w:rPr>
        <w:t xml:space="preserve"> </w:t>
      </w:r>
      <w:r>
        <w:rPr>
          <w:spacing w:val="-1"/>
        </w:rP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imprescindible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me</w:t>
      </w:r>
      <w:r>
        <w:t>jorar</w:t>
      </w:r>
      <w:r>
        <w:rPr>
          <w:spacing w:val="-1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competitividad</w:t>
      </w:r>
      <w:r>
        <w:rPr>
          <w:spacing w:val="-48"/>
        </w:rPr>
        <w:t xml:space="preserve"> </w:t>
      </w:r>
      <w:r>
        <w:t>de la Universidad y un mérito cada vez más reconocido, hacen aconsejable que la Universidad</w:t>
      </w:r>
      <w:r>
        <w:rPr>
          <w:spacing w:val="1"/>
        </w:rPr>
        <w:t xml:space="preserve"> </w:t>
      </w:r>
      <w:r>
        <w:t>de Salamanca aborde la modernización y desarrollo de su normativa interna sobre 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competit</w:t>
      </w:r>
      <w:r>
        <w:t>ividad,</w:t>
      </w:r>
      <w:r>
        <w:rPr>
          <w:spacing w:val="1"/>
        </w:rPr>
        <w:t xml:space="preserve"> </w:t>
      </w:r>
      <w:r>
        <w:t>estableciendo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adecuados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investigador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auténticos</w:t>
      </w:r>
      <w:r>
        <w:rPr>
          <w:spacing w:val="-3"/>
        </w:rPr>
        <w:t xml:space="preserve"> </w:t>
      </w:r>
      <w:r>
        <w:t>generadores</w:t>
      </w:r>
      <w:r>
        <w:rPr>
          <w:spacing w:val="-2"/>
        </w:rPr>
        <w:t xml:space="preserve"> </w:t>
      </w:r>
      <w:r>
        <w:t>del conocimiento.</w:t>
      </w:r>
    </w:p>
    <w:p w:rsidR="00750DB0" w:rsidRDefault="00750DB0">
      <w:pPr>
        <w:pStyle w:val="Textoindependiente"/>
        <w:spacing w:before="4"/>
        <w:rPr>
          <w:sz w:val="16"/>
        </w:rPr>
      </w:pPr>
    </w:p>
    <w:p w:rsidR="00750DB0" w:rsidRDefault="000E1BA4">
      <w:pPr>
        <w:pStyle w:val="Textoindependiente"/>
        <w:ind w:left="978" w:right="117"/>
        <w:jc w:val="both"/>
      </w:pPr>
      <w:r>
        <w:t>El presente Reglamento tiene por objeto establecer las normas internas de atribución de la</w:t>
      </w:r>
      <w:r>
        <w:rPr>
          <w:spacing w:val="1"/>
        </w:rPr>
        <w:t xml:space="preserve"> </w:t>
      </w:r>
      <w:r>
        <w:t>titularidad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investigación</w:t>
      </w:r>
      <w:r>
        <w:rPr>
          <w:spacing w:val="-8"/>
        </w:rPr>
        <w:t xml:space="preserve"> </w:t>
      </w:r>
      <w:r>
        <w:t>susceptibles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Derechos</w:t>
      </w:r>
      <w:r>
        <w:rPr>
          <w:spacing w:val="-47"/>
        </w:rPr>
        <w:t xml:space="preserve"> </w:t>
      </w:r>
      <w:r>
        <w:t>de Propiedad Industrial en la Universidad de Salamanca, las obligaciones y los derechos 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investigador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</w:t>
      </w:r>
      <w:r>
        <w:rPr>
          <w:spacing w:val="40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beneficios</w:t>
      </w:r>
      <w:r>
        <w:rPr>
          <w:spacing w:val="41"/>
        </w:rPr>
        <w:t xml:space="preserve"> </w:t>
      </w:r>
      <w:r>
        <w:t>derivados</w:t>
      </w:r>
      <w:r>
        <w:rPr>
          <w:spacing w:val="41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explotación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aquellos</w:t>
      </w:r>
      <w:r>
        <w:rPr>
          <w:spacing w:val="41"/>
        </w:rPr>
        <w:t xml:space="preserve"> </w:t>
      </w:r>
      <w:r>
        <w:t>resultados.</w:t>
      </w:r>
      <w:r>
        <w:rPr>
          <w:spacing w:val="38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no</w:t>
      </w: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spacing w:before="4"/>
        <w:rPr>
          <w:sz w:val="17"/>
        </w:rPr>
      </w:pPr>
    </w:p>
    <w:p w:rsidR="00750DB0" w:rsidRDefault="00750DB0">
      <w:pPr>
        <w:rPr>
          <w:sz w:val="17"/>
        </w:rPr>
        <w:sectPr w:rsidR="00750DB0">
          <w:type w:val="continuous"/>
          <w:pgSz w:w="11910" w:h="16840"/>
          <w:pgMar w:top="1120" w:right="1340" w:bottom="280" w:left="1000" w:header="720" w:footer="720" w:gutter="0"/>
          <w:cols w:space="720"/>
        </w:sectPr>
      </w:pPr>
    </w:p>
    <w:p w:rsidR="00750DB0" w:rsidRDefault="00750DB0">
      <w:pPr>
        <w:pStyle w:val="Textoindependiente"/>
        <w:spacing w:before="2"/>
        <w:rPr>
          <w:sz w:val="16"/>
        </w:rPr>
      </w:pPr>
    </w:p>
    <w:p w:rsidR="00750DB0" w:rsidRDefault="000E1BA4">
      <w:pPr>
        <w:ind w:left="959" w:right="34"/>
        <w:rPr>
          <w:rFonts w:ascii="Trebuchet MS" w:hAnsi="Trebuchet MS"/>
          <w:sz w:val="16"/>
        </w:rPr>
      </w:pPr>
      <w:r>
        <w:rPr>
          <w:rFonts w:ascii="Trebuchet MS" w:hAnsi="Trebuchet MS"/>
          <w:color w:val="3E3E3E"/>
          <w:sz w:val="16"/>
        </w:rPr>
        <w:t>Patio</w:t>
      </w:r>
      <w:r>
        <w:rPr>
          <w:rFonts w:ascii="Trebuchet MS" w:hAnsi="Trebuchet MS"/>
          <w:color w:val="3E3E3E"/>
          <w:spacing w:val="-4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de</w:t>
      </w:r>
      <w:r>
        <w:rPr>
          <w:rFonts w:ascii="Trebuchet MS" w:hAnsi="Trebuchet MS"/>
          <w:color w:val="3E3E3E"/>
          <w:spacing w:val="-5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Escuelas,</w:t>
      </w:r>
      <w:r>
        <w:rPr>
          <w:rFonts w:ascii="Trebuchet MS" w:hAnsi="Trebuchet MS"/>
          <w:color w:val="3E3E3E"/>
          <w:spacing w:val="-4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nº</w:t>
      </w:r>
      <w:r>
        <w:rPr>
          <w:rFonts w:ascii="Trebuchet MS" w:hAnsi="Trebuchet MS"/>
          <w:color w:val="3E3E3E"/>
          <w:spacing w:val="-5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1</w:t>
      </w:r>
      <w:r>
        <w:rPr>
          <w:rFonts w:ascii="Trebuchet MS" w:hAnsi="Trebuchet MS"/>
          <w:color w:val="3E3E3E"/>
          <w:spacing w:val="-6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37071.</w:t>
      </w:r>
      <w:r>
        <w:rPr>
          <w:rFonts w:ascii="Trebuchet MS" w:hAnsi="Trebuchet MS"/>
          <w:color w:val="3E3E3E"/>
          <w:spacing w:val="-4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Salamanca.</w:t>
      </w:r>
      <w:r>
        <w:rPr>
          <w:rFonts w:ascii="Trebuchet MS" w:hAnsi="Trebuchet MS"/>
          <w:color w:val="3E3E3E"/>
          <w:spacing w:val="-45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Tel.:</w:t>
      </w:r>
      <w:r>
        <w:rPr>
          <w:rFonts w:ascii="Trebuchet MS" w:hAnsi="Trebuchet MS"/>
          <w:color w:val="3E3E3E"/>
          <w:spacing w:val="-2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+34</w:t>
      </w:r>
      <w:r>
        <w:rPr>
          <w:rFonts w:ascii="Trebuchet MS" w:hAnsi="Trebuchet MS"/>
          <w:color w:val="3E3E3E"/>
          <w:spacing w:val="2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923</w:t>
      </w:r>
      <w:r>
        <w:rPr>
          <w:rFonts w:ascii="Trebuchet MS" w:hAnsi="Trebuchet MS"/>
          <w:color w:val="3E3E3E"/>
          <w:spacing w:val="-3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29</w:t>
      </w:r>
      <w:r>
        <w:rPr>
          <w:rFonts w:ascii="Trebuchet MS" w:hAnsi="Trebuchet MS"/>
          <w:color w:val="3E3E3E"/>
          <w:spacing w:val="-3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44</w:t>
      </w:r>
      <w:r>
        <w:rPr>
          <w:rFonts w:ascii="Trebuchet MS" w:hAnsi="Trebuchet MS"/>
          <w:color w:val="3E3E3E"/>
          <w:spacing w:val="-3"/>
          <w:sz w:val="16"/>
        </w:rPr>
        <w:t xml:space="preserve"> </w:t>
      </w:r>
      <w:r>
        <w:rPr>
          <w:rFonts w:ascii="Trebuchet MS" w:hAnsi="Trebuchet MS"/>
          <w:color w:val="3E3E3E"/>
          <w:sz w:val="16"/>
        </w:rPr>
        <w:t>30</w:t>
      </w:r>
    </w:p>
    <w:p w:rsidR="00750DB0" w:rsidRDefault="000E1BA4">
      <w:pPr>
        <w:spacing w:before="102"/>
        <w:ind w:left="959" w:right="232" w:firstLine="1128"/>
        <w:rPr>
          <w:rFonts w:ascii="Trebuchet MS"/>
          <w:sz w:val="20"/>
        </w:rPr>
      </w:pPr>
      <w:r>
        <w:br w:type="column"/>
      </w:r>
      <w:hyperlink r:id="rId8">
        <w:r>
          <w:rPr>
            <w:rFonts w:ascii="Trebuchet MS"/>
            <w:color w:val="3E3E3E"/>
            <w:sz w:val="20"/>
          </w:rPr>
          <w:t>www.usal.es</w:t>
        </w:r>
      </w:hyperlink>
      <w:r>
        <w:rPr>
          <w:rFonts w:ascii="Trebuchet MS"/>
          <w:color w:val="3E3E3E"/>
          <w:spacing w:val="-58"/>
          <w:sz w:val="20"/>
        </w:rPr>
        <w:t xml:space="preserve"> </w:t>
      </w:r>
      <w:hyperlink r:id="rId9">
        <w:r>
          <w:rPr>
            <w:rFonts w:ascii="Trebuchet MS"/>
            <w:color w:val="3E3E3E"/>
            <w:spacing w:val="-1"/>
            <w:sz w:val="20"/>
          </w:rPr>
          <w:t>vic.investigacion@usal.es</w:t>
        </w:r>
      </w:hyperlink>
    </w:p>
    <w:p w:rsidR="00750DB0" w:rsidRDefault="00750DB0">
      <w:pPr>
        <w:rPr>
          <w:rFonts w:ascii="Trebuchet MS"/>
          <w:sz w:val="20"/>
        </w:rPr>
        <w:sectPr w:rsidR="00750DB0">
          <w:type w:val="continuous"/>
          <w:pgSz w:w="11910" w:h="16840"/>
          <w:pgMar w:top="1120" w:right="1340" w:bottom="280" w:left="1000" w:header="720" w:footer="720" w:gutter="0"/>
          <w:cols w:num="2" w:space="720" w:equalWidth="0">
            <w:col w:w="4005" w:space="2088"/>
            <w:col w:w="3477"/>
          </w:cols>
        </w:sectPr>
      </w:pPr>
    </w:p>
    <w:p w:rsidR="00750DB0" w:rsidRDefault="00750DB0">
      <w:pPr>
        <w:pStyle w:val="Textoindependiente"/>
        <w:rPr>
          <w:rFonts w:ascii="Trebuchet MS"/>
          <w:sz w:val="20"/>
        </w:rPr>
      </w:pPr>
    </w:p>
    <w:p w:rsidR="00750DB0" w:rsidRDefault="00750DB0">
      <w:pPr>
        <w:pStyle w:val="Textoindependiente"/>
        <w:rPr>
          <w:rFonts w:ascii="Trebuchet MS"/>
          <w:sz w:val="20"/>
        </w:rPr>
      </w:pPr>
    </w:p>
    <w:p w:rsidR="00750DB0" w:rsidRDefault="00750DB0">
      <w:pPr>
        <w:pStyle w:val="Textoindependiente"/>
        <w:rPr>
          <w:rFonts w:ascii="Trebuchet MS"/>
          <w:sz w:val="19"/>
        </w:rPr>
      </w:pPr>
    </w:p>
    <w:p w:rsidR="00750DB0" w:rsidRDefault="000E1BA4">
      <w:pPr>
        <w:pStyle w:val="Textoindependiente"/>
        <w:ind w:left="978"/>
      </w:pPr>
      <w:bookmarkStart w:id="0" w:name="_GoBack"/>
      <w:bookmarkEnd w:id="0"/>
      <w:proofErr w:type="gramStart"/>
      <w:r>
        <w:t>previsto</w:t>
      </w:r>
      <w:proofErr w:type="gramEnd"/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 será</w:t>
      </w:r>
      <w:r>
        <w:rPr>
          <w:spacing w:val="1"/>
        </w:rPr>
        <w:t xml:space="preserve"> </w:t>
      </w:r>
      <w:r>
        <w:t>de aplicación</w:t>
      </w:r>
      <w:r>
        <w:rPr>
          <w:spacing w:val="1"/>
        </w:rPr>
        <w:t xml:space="preserve"> </w:t>
      </w:r>
      <w:r>
        <w:t>la Ley de</w:t>
      </w:r>
      <w:r>
        <w:rPr>
          <w:spacing w:val="1"/>
        </w:rPr>
        <w:t xml:space="preserve"> </w:t>
      </w:r>
      <w:r>
        <w:t>Patentes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resulten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del tipo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:rsidR="00750DB0" w:rsidRDefault="00750DB0">
      <w:pPr>
        <w:pStyle w:val="Textoindependiente"/>
      </w:pPr>
    </w:p>
    <w:p w:rsidR="00750DB0" w:rsidRDefault="00750DB0">
      <w:pPr>
        <w:pStyle w:val="Textoindependiente"/>
      </w:pPr>
    </w:p>
    <w:p w:rsidR="00750DB0" w:rsidRDefault="00750DB0">
      <w:pPr>
        <w:pStyle w:val="Textoindependiente"/>
        <w:spacing w:before="9"/>
        <w:rPr>
          <w:sz w:val="32"/>
        </w:rPr>
      </w:pPr>
    </w:p>
    <w:p w:rsidR="00750DB0" w:rsidRDefault="000E1BA4">
      <w:pPr>
        <w:pStyle w:val="Ttulo1"/>
      </w:pPr>
      <w:bookmarkStart w:id="1" w:name="Artículo_1._Atribución_a_la_Universidad_"/>
      <w:bookmarkEnd w:id="1"/>
      <w:r>
        <w:t>Artículo</w:t>
      </w:r>
      <w:r>
        <w:rPr>
          <w:spacing w:val="4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Atribución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Universidad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titularidad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resultados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</w:p>
    <w:p w:rsidR="00750DB0" w:rsidRDefault="00750DB0">
      <w:pPr>
        <w:pStyle w:val="Textoindependiente"/>
        <w:rPr>
          <w:b/>
          <w:i/>
        </w:rPr>
      </w:pP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spacing w:before="1"/>
        <w:ind w:right="119"/>
        <w:jc w:val="both"/>
      </w:pPr>
      <w:r>
        <w:t>Corresponde a la Universidad de Salamanca la titularidad de las invenciones obtenidas por</w:t>
      </w:r>
      <w:r>
        <w:rPr>
          <w:spacing w:val="1"/>
        </w:rPr>
        <w:t xml:space="preserve"> </w:t>
      </w:r>
      <w:r>
        <w:t xml:space="preserve">el personal investigador </w:t>
      </w:r>
      <w:r>
        <w:t>de la Universidad que sean resultado del desarrollo de su función</w:t>
      </w:r>
      <w:r>
        <w:rPr>
          <w:spacing w:val="1"/>
        </w:rPr>
        <w:t xml:space="preserve"> </w:t>
      </w:r>
      <w:r>
        <w:t>investigadora en la Universidad, siempre que no deriven de una investigación realizada en</w:t>
      </w:r>
      <w:r>
        <w:rPr>
          <w:spacing w:val="1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un contrato</w:t>
      </w:r>
      <w:r>
        <w:rPr>
          <w:spacing w:val="1"/>
        </w:rPr>
        <w:t xml:space="preserve"> </w:t>
      </w:r>
      <w:r>
        <w:t>celebrado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entes</w:t>
      </w:r>
      <w:r>
        <w:rPr>
          <w:spacing w:val="-3"/>
        </w:rPr>
        <w:t xml:space="preserve"> </w:t>
      </w:r>
      <w:r>
        <w:t>públicos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privados.</w:t>
      </w: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spacing w:before="1"/>
        <w:ind w:right="118"/>
        <w:jc w:val="both"/>
      </w:pPr>
      <w:r>
        <w:t>La titularidad de la Universidad se extenderá a aquellos resultados de la investigación 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patente,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utilidad,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obtención vegetal o cualquier otro título reconocido de propiedad industrial así c</w:t>
      </w:r>
      <w:r>
        <w:t>omo a las</w:t>
      </w:r>
      <w:r>
        <w:rPr>
          <w:spacing w:val="1"/>
        </w:rPr>
        <w:t xml:space="preserve"> </w:t>
      </w:r>
      <w:r>
        <w:t>cepas de microorganismos. Comprenderá también el conocimiento protegido a través del</w:t>
      </w:r>
      <w:r>
        <w:rPr>
          <w:spacing w:val="1"/>
        </w:rPr>
        <w:t xml:space="preserve"> </w:t>
      </w:r>
      <w:r>
        <w:t>secreto industrial, aunque dicho conocimiento no llegue a protegerse a través de una</w:t>
      </w:r>
      <w:r>
        <w:rPr>
          <w:spacing w:val="1"/>
        </w:rPr>
        <w:t xml:space="preserve"> </w:t>
      </w:r>
      <w:r>
        <w:t>patente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industrial.</w:t>
      </w: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spacing w:before="2"/>
        <w:jc w:val="both"/>
      </w:pPr>
      <w:r>
        <w:t>En el</w:t>
      </w:r>
      <w:r>
        <w:rPr>
          <w:spacing w:val="1"/>
        </w:rPr>
        <w:t xml:space="preserve"> </w:t>
      </w:r>
      <w:r>
        <w:t>caso de</w:t>
      </w:r>
      <w:r>
        <w:rPr>
          <w:spacing w:val="1"/>
        </w:rPr>
        <w:t xml:space="preserve"> </w:t>
      </w:r>
      <w:r>
        <w:t>que solo algun</w:t>
      </w:r>
      <w:r>
        <w:t>os de</w:t>
      </w:r>
      <w:r>
        <w:rPr>
          <w:spacing w:val="1"/>
        </w:rPr>
        <w:t xml:space="preserve"> </w:t>
      </w:r>
      <w:r>
        <w:t>los investigadores pertenezcan a la Universidad de</w:t>
      </w:r>
      <w:r>
        <w:rPr>
          <w:spacing w:val="1"/>
        </w:rPr>
        <w:t xml:space="preserve"> </w:t>
      </w:r>
      <w:r>
        <w:t>Salamanca y siempre que no exista un convenio o contrato que regule de otro modo la</w:t>
      </w:r>
      <w:r>
        <w:rPr>
          <w:spacing w:val="1"/>
        </w:rPr>
        <w:t xml:space="preserve"> </w:t>
      </w:r>
      <w:r>
        <w:t>atribución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corresponderá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la cotitularidad</w:t>
      </w:r>
      <w:r>
        <w:t xml:space="preserve"> de dichos resultados en proporción a la contribución de su</w:t>
      </w:r>
      <w:r>
        <w:rPr>
          <w:spacing w:val="1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investigador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obtención.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</w:t>
      </w:r>
      <w:r>
        <w:rPr>
          <w:spacing w:val="-8"/>
        </w:rPr>
        <w:t xml:space="preserve"> </w:t>
      </w:r>
      <w:r>
        <w:t>generados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solicitud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mantenimiento</w:t>
      </w:r>
      <w:r>
        <w:rPr>
          <w:spacing w:val="-4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protección</w:t>
      </w:r>
      <w:r>
        <w:rPr>
          <w:spacing w:val="-10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asumidos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cotitulares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proporcional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porcentaje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cotitularidad.</w:t>
      </w: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ind w:right="120"/>
        <w:jc w:val="both"/>
      </w:pPr>
      <w:r>
        <w:t>Los autores de las invenciones y demás resultados de la investigación cuya titularidad</w:t>
      </w:r>
      <w:r>
        <w:rPr>
          <w:spacing w:val="1"/>
        </w:rPr>
        <w:t xml:space="preserve"> </w:t>
      </w:r>
      <w:r>
        <w:t>corresponda a la Universidad cooperarán con ella en cualquier acción que ésta emprenda</w:t>
      </w:r>
      <w:r>
        <w:rPr>
          <w:spacing w:val="1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correspondientes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propiedad</w:t>
      </w:r>
      <w:r>
        <w:rPr>
          <w:spacing w:val="-5"/>
        </w:rPr>
        <w:t xml:space="preserve"> </w:t>
      </w:r>
      <w:r>
        <w:t>industrial.</w:t>
      </w:r>
      <w:r>
        <w:rPr>
          <w:spacing w:val="-47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persistirá</w:t>
      </w:r>
      <w:r>
        <w:rPr>
          <w:spacing w:val="1"/>
        </w:rPr>
        <w:t xml:space="preserve"> </w:t>
      </w:r>
      <w:r>
        <w:t>aunque</w:t>
      </w:r>
      <w:r>
        <w:rPr>
          <w:spacing w:val="1"/>
        </w:rPr>
        <w:t xml:space="preserve"> </w:t>
      </w:r>
      <w:r>
        <w:t>cese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invención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Salamanca.</w:t>
      </w: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ind w:right="115"/>
        <w:jc w:val="both"/>
      </w:pPr>
      <w:r>
        <w:t>Los derechos de propiedad industrial, los derechos sobre programas de ordenador, sobre</w:t>
      </w:r>
      <w:r>
        <w:rPr>
          <w:spacing w:val="1"/>
        </w:rPr>
        <w:t xml:space="preserve"> </w:t>
      </w:r>
      <w:r>
        <w:rPr>
          <w:spacing w:val="-1"/>
        </w:rPr>
        <w:t>bases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datos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2"/>
        </w:rPr>
        <w:t xml:space="preserve"> </w:t>
      </w:r>
      <w:r>
        <w:rPr>
          <w:spacing w:val="-1"/>
        </w:rPr>
        <w:t>activos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ntangibles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resulte</w:t>
      </w:r>
      <w:r>
        <w:rPr>
          <w:spacing w:val="-6"/>
        </w:rPr>
        <w:t xml:space="preserve"> </w:t>
      </w:r>
      <w:r>
        <w:t>titular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Salamanca</w:t>
      </w:r>
      <w:r>
        <w:rPr>
          <w:spacing w:val="-47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patrimoniales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regirán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régimen</w:t>
      </w:r>
      <w:r>
        <w:rPr>
          <w:spacing w:val="-6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bienes.</w:t>
      </w:r>
    </w:p>
    <w:p w:rsidR="00750DB0" w:rsidRDefault="000E1BA4">
      <w:pPr>
        <w:pStyle w:val="Prrafodelista"/>
        <w:numPr>
          <w:ilvl w:val="0"/>
          <w:numId w:val="7"/>
        </w:numPr>
        <w:tabs>
          <w:tab w:val="left" w:pos="1262"/>
        </w:tabs>
        <w:ind w:right="121"/>
        <w:jc w:val="both"/>
      </w:pPr>
      <w:r>
        <w:t>En el caso de personal investigador de la Universidad de Salamanca que se acoja al régimen</w:t>
      </w:r>
      <w:r>
        <w:rPr>
          <w:spacing w:val="-47"/>
        </w:rPr>
        <w:t xml:space="preserve"> </w:t>
      </w:r>
      <w:r>
        <w:t>de excedencias temporales para incorporarse a spin‐off académicas regulado por la Ley</w:t>
      </w:r>
      <w:r>
        <w:rPr>
          <w:spacing w:val="1"/>
        </w:rPr>
        <w:t xml:space="preserve"> </w:t>
      </w:r>
      <w:r>
        <w:t>14/2011, de 1 de junio, de la Ciencia, la Tecnología y la Innovación, la atribu</w:t>
      </w:r>
      <w:r>
        <w:t>ción de la</w:t>
      </w:r>
      <w:r>
        <w:rPr>
          <w:spacing w:val="1"/>
        </w:rPr>
        <w:t xml:space="preserve"> </w:t>
      </w:r>
      <w:r>
        <w:t>propiedad de las invenciones que desarrolle en el seno de la empresa será regulada en el</w:t>
      </w:r>
      <w:r>
        <w:rPr>
          <w:spacing w:val="1"/>
        </w:rPr>
        <w:t xml:space="preserve"> </w:t>
      </w:r>
      <w:r>
        <w:t>pacto</w:t>
      </w:r>
      <w:r>
        <w:rPr>
          <w:spacing w:val="-4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socios.</w:t>
      </w:r>
    </w:p>
    <w:p w:rsidR="00750DB0" w:rsidRDefault="00750DB0">
      <w:pPr>
        <w:jc w:val="both"/>
        <w:sectPr w:rsidR="00750DB0">
          <w:headerReference w:type="default" r:id="rId10"/>
          <w:footerReference w:type="default" r:id="rId11"/>
          <w:pgSz w:w="11910" w:h="16840"/>
          <w:pgMar w:top="2100" w:right="1340" w:bottom="1320" w:left="1000" w:header="1425" w:footer="1123" w:gutter="0"/>
          <w:cols w:space="720"/>
        </w:sect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0E1BA4">
      <w:pPr>
        <w:pStyle w:val="Ttulo1"/>
        <w:spacing w:before="197"/>
        <w:rPr>
          <w:b w:val="0"/>
        </w:rPr>
      </w:pPr>
      <w:bookmarkStart w:id="2" w:name="Artículo_2.‐_Personal_investigador_y_sit"/>
      <w:bookmarkEnd w:id="2"/>
      <w:r>
        <w:t>Artículo</w:t>
      </w:r>
      <w:r>
        <w:rPr>
          <w:spacing w:val="-11"/>
        </w:rPr>
        <w:t xml:space="preserve"> </w:t>
      </w:r>
      <w:r>
        <w:t>2.‐</w:t>
      </w:r>
      <w:r>
        <w:rPr>
          <w:spacing w:val="-4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investigador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situaciones</w:t>
      </w:r>
      <w:r>
        <w:rPr>
          <w:spacing w:val="-9"/>
        </w:rPr>
        <w:t xml:space="preserve"> </w:t>
      </w:r>
      <w:r>
        <w:t>asimiladas</w:t>
      </w:r>
      <w:r>
        <w:rPr>
          <w:b w:val="0"/>
        </w:rPr>
        <w:t>.</w:t>
      </w:r>
    </w:p>
    <w:p w:rsidR="00750DB0" w:rsidRDefault="00750DB0">
      <w:pPr>
        <w:pStyle w:val="Textoindependiente"/>
        <w:rPr>
          <w:i/>
        </w:rPr>
      </w:pPr>
    </w:p>
    <w:p w:rsidR="00750DB0" w:rsidRDefault="000E1BA4">
      <w:pPr>
        <w:pStyle w:val="Prrafodelista"/>
        <w:numPr>
          <w:ilvl w:val="0"/>
          <w:numId w:val="6"/>
        </w:numPr>
        <w:tabs>
          <w:tab w:val="left" w:pos="1262"/>
        </w:tabs>
        <w:ind w:right="0"/>
        <w:jc w:val="both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Reglamento,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investigador</w:t>
      </w:r>
      <w:r>
        <w:rPr>
          <w:spacing w:val="3"/>
        </w:rPr>
        <w:t xml:space="preserve"> </w:t>
      </w:r>
      <w:r>
        <w:t>el recogido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art.</w:t>
      </w:r>
    </w:p>
    <w:p w:rsidR="00750DB0" w:rsidRDefault="000E1BA4">
      <w:pPr>
        <w:pStyle w:val="Textoindependiente"/>
        <w:ind w:left="1261" w:right="124"/>
        <w:jc w:val="both"/>
      </w:pPr>
      <w:r>
        <w:t>21.1 de la Ley 24/2015, de 24 de julio, de Patentes que tenga una vinculación funcionarial o</w:t>
      </w:r>
      <w:r>
        <w:rPr>
          <w:spacing w:val="-47"/>
        </w:rPr>
        <w:t xml:space="preserve"> </w:t>
      </w:r>
      <w:r>
        <w:t>laboral,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temporal como</w:t>
      </w:r>
      <w:r>
        <w:rPr>
          <w:spacing w:val="-3"/>
        </w:rPr>
        <w:t xml:space="preserve"> </w:t>
      </w:r>
      <w:r>
        <w:t>fija,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Salamanca.</w:t>
      </w:r>
    </w:p>
    <w:p w:rsidR="00750DB0" w:rsidRDefault="000E1BA4">
      <w:pPr>
        <w:pStyle w:val="Prrafodelista"/>
        <w:numPr>
          <w:ilvl w:val="0"/>
          <w:numId w:val="6"/>
        </w:numPr>
        <w:tabs>
          <w:tab w:val="left" w:pos="1262"/>
        </w:tabs>
        <w:spacing w:before="1"/>
        <w:ind w:right="113"/>
        <w:jc w:val="both"/>
      </w:pPr>
      <w:r>
        <w:t>Los estudiantes y becarios de colaboración quedarán asimilados al personal investigador en</w:t>
      </w:r>
      <w:r>
        <w:rPr>
          <w:spacing w:val="-4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régimen</w:t>
      </w:r>
      <w:r>
        <w:rPr>
          <w:spacing w:val="-7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obtenidos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motivo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realización</w:t>
      </w:r>
      <w:r>
        <w:rPr>
          <w:spacing w:val="-47"/>
        </w:rPr>
        <w:t xml:space="preserve"> </w:t>
      </w:r>
      <w:r>
        <w:t xml:space="preserve">de trabajos de investigación que hayan sido dirigidos por el personal </w:t>
      </w:r>
      <w:r>
        <w:t>investigador de la</w:t>
      </w:r>
      <w:r>
        <w:rPr>
          <w:spacing w:val="1"/>
        </w:rPr>
        <w:t xml:space="preserve"> </w:t>
      </w:r>
      <w:r>
        <w:t>universidad.</w:t>
      </w:r>
    </w:p>
    <w:p w:rsidR="00750DB0" w:rsidRDefault="000E1BA4">
      <w:pPr>
        <w:pStyle w:val="Prrafodelista"/>
        <w:numPr>
          <w:ilvl w:val="0"/>
          <w:numId w:val="6"/>
        </w:numPr>
        <w:tabs>
          <w:tab w:val="left" w:pos="1262"/>
        </w:tabs>
        <w:spacing w:before="1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inventores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vinculación</w:t>
      </w:r>
      <w:r>
        <w:rPr>
          <w:spacing w:val="50"/>
        </w:rPr>
        <w:t xml:space="preserve"> </w:t>
      </w:r>
      <w:r>
        <w:t>laboral</w:t>
      </w:r>
      <w:r>
        <w:rPr>
          <w:spacing w:val="50"/>
        </w:rPr>
        <w:t xml:space="preserve"> </w:t>
      </w:r>
      <w:r>
        <w:t>con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de Salamanca, el inicio del procedimiento de protección exigirá la firma de 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inventor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documento reflejará y reconocerá el porcentaje de su participación en los beneficios y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explotación.</w:t>
      </w:r>
    </w:p>
    <w:p w:rsidR="00750DB0" w:rsidRDefault="00750DB0">
      <w:pPr>
        <w:pStyle w:val="Textoindependiente"/>
        <w:spacing w:before="9"/>
        <w:rPr>
          <w:sz w:val="21"/>
        </w:rPr>
      </w:pPr>
    </w:p>
    <w:p w:rsidR="00750DB0" w:rsidRDefault="000E1BA4">
      <w:pPr>
        <w:pStyle w:val="Ttulo1"/>
        <w:spacing w:before="1"/>
      </w:pPr>
      <w:bookmarkStart w:id="3" w:name="Artículo_3.‐_Derecho_a_ser_mencionado_co"/>
      <w:bookmarkEnd w:id="3"/>
      <w:r>
        <w:t>Artículo</w:t>
      </w:r>
      <w:r>
        <w:rPr>
          <w:spacing w:val="-8"/>
        </w:rPr>
        <w:t xml:space="preserve"> </w:t>
      </w:r>
      <w:r>
        <w:t>3.‐</w:t>
      </w:r>
      <w:r>
        <w:rPr>
          <w:spacing w:val="-2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mencionado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inventor</w:t>
      </w:r>
    </w:p>
    <w:p w:rsidR="00750DB0" w:rsidRDefault="00750DB0">
      <w:pPr>
        <w:pStyle w:val="Textoindependiente"/>
        <w:rPr>
          <w:b/>
          <w:i/>
        </w:rPr>
      </w:pPr>
    </w:p>
    <w:p w:rsidR="00750DB0" w:rsidRDefault="000E1BA4">
      <w:pPr>
        <w:pStyle w:val="Textoindependiente"/>
        <w:spacing w:before="1"/>
        <w:ind w:left="978" w:right="117"/>
        <w:jc w:val="both"/>
      </w:pPr>
      <w:r>
        <w:t>Los miembros del personal investigador de la Universidad de Salamanca, tanto temporal como</w:t>
      </w:r>
      <w:r>
        <w:rPr>
          <w:spacing w:val="-47"/>
        </w:rPr>
        <w:t xml:space="preserve"> </w:t>
      </w:r>
      <w:r>
        <w:t>fijo, el personal investigador en formación y los estudiantes que hayan obtenido resultados</w:t>
      </w:r>
      <w:r>
        <w:rPr>
          <w:spacing w:val="1"/>
        </w:rPr>
        <w:t xml:space="preserve"> </w:t>
      </w:r>
      <w:r>
        <w:t>susceptibles de protección en los términos previstos en este Reglamento y</w:t>
      </w:r>
      <w:r>
        <w:t xml:space="preserve"> que hayan sido</w:t>
      </w:r>
      <w:r>
        <w:rPr>
          <w:spacing w:val="1"/>
        </w:rPr>
        <w:t xml:space="preserve"> </w:t>
      </w:r>
      <w:r>
        <w:t>registrados a nombre de la Universidad figurarán en la patente y demás derechos concedidos</w:t>
      </w:r>
      <w:r>
        <w:rPr>
          <w:spacing w:val="1"/>
        </w:rPr>
        <w:t xml:space="preserve"> </w:t>
      </w:r>
      <w:r>
        <w:t>como autores o inventores, incluso en el caso de que dejen de pertenecer a la Universidad de</w:t>
      </w:r>
      <w:r>
        <w:rPr>
          <w:spacing w:val="1"/>
        </w:rPr>
        <w:t xml:space="preserve"> </w:t>
      </w:r>
      <w:r>
        <w:t>Salamanca.</w:t>
      </w:r>
    </w:p>
    <w:p w:rsidR="00750DB0" w:rsidRDefault="00750DB0">
      <w:pPr>
        <w:pStyle w:val="Textoindependiente"/>
        <w:spacing w:before="1"/>
      </w:pPr>
    </w:p>
    <w:p w:rsidR="00750DB0" w:rsidRDefault="000E1BA4">
      <w:pPr>
        <w:pStyle w:val="Ttulo1"/>
        <w:spacing w:before="1"/>
        <w:ind w:right="133"/>
        <w:jc w:val="both"/>
      </w:pPr>
      <w:bookmarkStart w:id="4" w:name="Art._4.‐_Obligación_del_personal_investi"/>
      <w:bookmarkEnd w:id="4"/>
      <w:r>
        <w:t>Art. 4.‐ Obligación del personal investigado</w:t>
      </w:r>
      <w:r>
        <w:t>r de comunicar los resultados de la investigación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preservar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confidencialidad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contenido.</w:t>
      </w:r>
    </w:p>
    <w:p w:rsidR="00750DB0" w:rsidRDefault="00750DB0">
      <w:pPr>
        <w:pStyle w:val="Textoindependiente"/>
        <w:rPr>
          <w:b/>
          <w:i/>
        </w:rPr>
      </w:pPr>
    </w:p>
    <w:p w:rsidR="00750DB0" w:rsidRDefault="000E1BA4">
      <w:pPr>
        <w:pStyle w:val="Prrafodelista"/>
        <w:numPr>
          <w:ilvl w:val="0"/>
          <w:numId w:val="5"/>
        </w:numPr>
        <w:tabs>
          <w:tab w:val="left" w:pos="1262"/>
        </w:tabs>
        <w:ind w:right="113"/>
        <w:jc w:val="both"/>
      </w:pPr>
      <w:r>
        <w:t>El personal investigador integrado en la Universidad de Salamanca tendrá la obligación de</w:t>
      </w:r>
      <w:r>
        <w:rPr>
          <w:spacing w:val="1"/>
        </w:rPr>
        <w:t xml:space="preserve"> </w:t>
      </w:r>
      <w:r>
        <w:rPr>
          <w:spacing w:val="-1"/>
        </w:rPr>
        <w:t>notificar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resultados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investigación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son</w:t>
      </w:r>
      <w:r>
        <w:rPr>
          <w:spacing w:val="-7"/>
        </w:rPr>
        <w:t xml:space="preserve"> </w:t>
      </w:r>
      <w:r>
        <w:rPr>
          <w:spacing w:val="-1"/>
        </w:rPr>
        <w:t>susceptibles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7"/>
        </w:rPr>
        <w:t xml:space="preserve"> </w:t>
      </w:r>
      <w:r>
        <w:rPr>
          <w:spacing w:val="-1"/>
        </w:rPr>
        <w:t>protegidos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Oficina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Resultado 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(OTRI) de</w:t>
      </w:r>
      <w:r>
        <w:rPr>
          <w:spacing w:val="1"/>
        </w:rPr>
        <w:t xml:space="preserve"> </w:t>
      </w:r>
      <w:r>
        <w:t>la Universidad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guardar</w:t>
      </w:r>
      <w:r>
        <w:rPr>
          <w:spacing w:val="1"/>
        </w:rPr>
        <w:t xml:space="preserve"> </w:t>
      </w:r>
      <w:r>
        <w:t>confidencialidad sobre su contenido, absteniéndose de su divulgación y publicación. Dicha</w:t>
      </w:r>
      <w:r>
        <w:rPr>
          <w:spacing w:val="1"/>
        </w:rPr>
        <w:t xml:space="preserve"> </w:t>
      </w:r>
      <w:r>
        <w:t>notificación deberá efectuarse po</w:t>
      </w:r>
      <w:r>
        <w:t>r escrito según el modelo que estará disponible en la web</w:t>
      </w:r>
      <w:r>
        <w:rPr>
          <w:spacing w:val="1"/>
        </w:rPr>
        <w:t xml:space="preserve"> </w:t>
      </w:r>
      <w:r>
        <w:t>institucional, y contener los datos e informes necesarios para poder apreciar la utilidad,</w:t>
      </w:r>
      <w:r>
        <w:rPr>
          <w:spacing w:val="1"/>
        </w:rPr>
        <w:t xml:space="preserve"> </w:t>
      </w:r>
      <w:r>
        <w:t>importancia y novedad del resultado de la investigación con el objeto de que la Universidad</w:t>
      </w:r>
      <w:r>
        <w:rPr>
          <w:spacing w:val="-47"/>
        </w:rPr>
        <w:t xml:space="preserve"> </w:t>
      </w:r>
      <w:r>
        <w:t>pueda realizar la solicitud de protección o valorar la conservación del conocimiento como</w:t>
      </w:r>
      <w:r>
        <w:rPr>
          <w:spacing w:val="1"/>
        </w:rPr>
        <w:t xml:space="preserve"> </w:t>
      </w:r>
      <w:r>
        <w:t>secreto</w:t>
      </w:r>
      <w:r>
        <w:rPr>
          <w:spacing w:val="-4"/>
        </w:rPr>
        <w:t xml:space="preserve"> </w:t>
      </w:r>
      <w:r>
        <w:t>industrial.</w:t>
      </w:r>
    </w:p>
    <w:p w:rsidR="00750DB0" w:rsidRDefault="000E1BA4">
      <w:pPr>
        <w:pStyle w:val="Prrafodelista"/>
        <w:numPr>
          <w:ilvl w:val="0"/>
          <w:numId w:val="5"/>
        </w:numPr>
        <w:tabs>
          <w:tab w:val="left" w:pos="1262"/>
        </w:tabs>
        <w:ind w:right="128"/>
        <w:jc w:val="both"/>
      </w:pPr>
      <w:r>
        <w:t>En un plazo de treinta días hábiles a partir de la notificación La OTRI elaborará un informe,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presentará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Vicerrector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competencias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</w:t>
      </w:r>
      <w:r>
        <w:t>vestigación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Transferencia.</w:t>
      </w:r>
    </w:p>
    <w:p w:rsidR="00750DB0" w:rsidRDefault="000E1BA4">
      <w:pPr>
        <w:pStyle w:val="Prrafodelista"/>
        <w:numPr>
          <w:ilvl w:val="0"/>
          <w:numId w:val="5"/>
        </w:numPr>
        <w:tabs>
          <w:tab w:val="left" w:pos="1262"/>
        </w:tabs>
        <w:ind w:right="122"/>
        <w:jc w:val="both"/>
      </w:pPr>
      <w:r>
        <w:t>El</w:t>
      </w:r>
      <w:r>
        <w:rPr>
          <w:spacing w:val="1"/>
        </w:rPr>
        <w:t xml:space="preserve"> </w:t>
      </w:r>
      <w:r>
        <w:t>Vicerrector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Transferencia,</w:t>
      </w:r>
      <w:r>
        <w:rPr>
          <w:spacing w:val="1"/>
        </w:rPr>
        <w:t xml:space="preserve"> </w:t>
      </w:r>
      <w:r>
        <w:t>contando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asesoramientos que estime oportunos a la vista del informe mencionado en el apartado</w:t>
      </w:r>
      <w:r>
        <w:rPr>
          <w:spacing w:val="1"/>
        </w:rPr>
        <w:t xml:space="preserve"> </w:t>
      </w:r>
      <w:r>
        <w:t>anterior, comunicará a los autores de la invención, en un p</w:t>
      </w:r>
      <w:r>
        <w:t>lazo no superior a treinta días</w:t>
      </w:r>
      <w:r>
        <w:rPr>
          <w:spacing w:val="1"/>
        </w:rPr>
        <w:t xml:space="preserve"> </w:t>
      </w:r>
      <w:r>
        <w:t>hábiles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OTRI,</w:t>
      </w:r>
      <w:r>
        <w:rPr>
          <w:spacing w:val="-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interesada</w:t>
      </w:r>
    </w:p>
    <w:p w:rsidR="00750DB0" w:rsidRDefault="00750DB0">
      <w:pPr>
        <w:jc w:val="both"/>
        <w:sectPr w:rsidR="00750DB0">
          <w:pgSz w:w="11910" w:h="16840"/>
          <w:pgMar w:top="2100" w:right="1340" w:bottom="1320" w:left="1000" w:header="1425" w:footer="1123" w:gutter="0"/>
          <w:cols w:space="720"/>
        </w:sect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0E1BA4">
      <w:pPr>
        <w:pStyle w:val="Textoindependiente"/>
        <w:spacing w:before="197"/>
        <w:ind w:left="1261" w:right="129"/>
        <w:jc w:val="both"/>
      </w:pPr>
      <w:proofErr w:type="gramStart"/>
      <w:r>
        <w:t>en</w:t>
      </w:r>
      <w:proofErr w:type="gramEnd"/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obtenido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secreto</w:t>
      </w:r>
      <w:r>
        <w:rPr>
          <w:spacing w:val="-3"/>
        </w:rPr>
        <w:t xml:space="preserve"> </w:t>
      </w:r>
      <w:r>
        <w:t>industrial.</w:t>
      </w:r>
    </w:p>
    <w:p w:rsidR="00750DB0" w:rsidRDefault="000E1BA4">
      <w:pPr>
        <w:pStyle w:val="Prrafodelista"/>
        <w:numPr>
          <w:ilvl w:val="0"/>
          <w:numId w:val="5"/>
        </w:numPr>
        <w:tabs>
          <w:tab w:val="left" w:pos="1262"/>
        </w:tabs>
        <w:ind w:right="114"/>
        <w:jc w:val="both"/>
      </w:pPr>
      <w:r>
        <w:t>Si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respuesta</w:t>
      </w:r>
      <w:r>
        <w:rPr>
          <w:spacing w:val="-4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positiva,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Salamanca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</w:t>
      </w:r>
      <w:r>
        <w:rPr>
          <w:spacing w:val="-9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tramitación de las solicitudes que sean presentadas, bien de manera propia o a través de</w:t>
      </w:r>
      <w:r>
        <w:rPr>
          <w:spacing w:val="1"/>
        </w:rPr>
        <w:t xml:space="preserve"> </w:t>
      </w:r>
      <w:r>
        <w:t>colaboraciones con entidades vinculadas que cuenten con financiación externa para gastos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naturaleza.</w:t>
      </w:r>
    </w:p>
    <w:p w:rsidR="00750DB0" w:rsidRDefault="000E1BA4">
      <w:pPr>
        <w:pStyle w:val="Prrafodelista"/>
        <w:numPr>
          <w:ilvl w:val="0"/>
          <w:numId w:val="5"/>
        </w:numPr>
        <w:tabs>
          <w:tab w:val="left" w:pos="1262"/>
        </w:tabs>
        <w:spacing w:before="1"/>
        <w:ind w:right="114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Salamanca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implicados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 de protección de los resultados de investigación o que p</w:t>
      </w:r>
      <w:r>
        <w:t>or cualquier otra</w:t>
      </w:r>
      <w:r>
        <w:rPr>
          <w:spacing w:val="1"/>
        </w:rPr>
        <w:t xml:space="preserve"> </w:t>
      </w:r>
      <w:r>
        <w:t>razón hayan tenido acceso al contenido de dichos resultados, estarán obligados a mantener</w:t>
      </w:r>
      <w:r>
        <w:rPr>
          <w:spacing w:val="-48"/>
        </w:rPr>
        <w:t xml:space="preserve"> </w:t>
      </w:r>
      <w:r>
        <w:t>la máxima confidencialidad, evitando cualquier tipo de difusión sobre su contenido con el</w:t>
      </w:r>
      <w:r>
        <w:rPr>
          <w:spacing w:val="1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pierda</w:t>
      </w:r>
      <w:r>
        <w:rPr>
          <w:spacing w:val="-3"/>
        </w:rPr>
        <w:t xml:space="preserve"> </w:t>
      </w:r>
      <w:r>
        <w:t>el carácter secreto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invenció</w:t>
      </w:r>
      <w:r>
        <w:t>n.</w:t>
      </w:r>
    </w:p>
    <w:p w:rsidR="00750DB0" w:rsidRDefault="00750DB0">
      <w:pPr>
        <w:pStyle w:val="Textoindependiente"/>
        <w:spacing w:before="10"/>
        <w:rPr>
          <w:sz w:val="21"/>
        </w:rPr>
      </w:pPr>
    </w:p>
    <w:p w:rsidR="00750DB0" w:rsidRDefault="000E1BA4">
      <w:pPr>
        <w:pStyle w:val="Ttulo1"/>
      </w:pPr>
      <w:bookmarkStart w:id="5" w:name="Artículo_5._Distribución_de_beneficios"/>
      <w:bookmarkEnd w:id="5"/>
      <w:r>
        <w:t>Artículo</w:t>
      </w:r>
      <w:r>
        <w:rPr>
          <w:spacing w:val="-10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Distribución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beneficios</w:t>
      </w:r>
    </w:p>
    <w:p w:rsidR="00750DB0" w:rsidRDefault="00750DB0">
      <w:pPr>
        <w:pStyle w:val="Textoindependiente"/>
        <w:rPr>
          <w:b/>
          <w:i/>
        </w:rPr>
      </w:pPr>
    </w:p>
    <w:p w:rsidR="00750DB0" w:rsidRDefault="000E1BA4">
      <w:pPr>
        <w:pStyle w:val="Prrafodelista"/>
        <w:numPr>
          <w:ilvl w:val="0"/>
          <w:numId w:val="4"/>
        </w:numPr>
        <w:tabs>
          <w:tab w:val="left" w:pos="1262"/>
        </w:tabs>
        <w:ind w:right="129"/>
        <w:jc w:val="both"/>
      </w:pPr>
      <w:r>
        <w:t>Los beneficios anuales que obtenga la Universidad procedentes de la explotación o licencia</w:t>
      </w:r>
      <w:r>
        <w:rPr>
          <w:spacing w:val="1"/>
        </w:rPr>
        <w:t xml:space="preserve"> </w:t>
      </w:r>
      <w:r>
        <w:t>de los resultados de la investigación así como de la cesión de los derechos de protección a</w:t>
      </w:r>
      <w:r>
        <w:rPr>
          <w:spacing w:val="1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distribuirán</w:t>
      </w:r>
      <w:r>
        <w:rPr>
          <w:spacing w:val="-2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tramos:</w:t>
      </w:r>
    </w:p>
    <w:p w:rsidR="00750DB0" w:rsidRDefault="00750DB0">
      <w:pPr>
        <w:pStyle w:val="Textoindependiente"/>
        <w:spacing w:before="12"/>
        <w:rPr>
          <w:sz w:val="21"/>
        </w:rPr>
      </w:pPr>
    </w:p>
    <w:p w:rsidR="00750DB0" w:rsidRDefault="000E1BA4">
      <w:pPr>
        <w:pStyle w:val="Prrafodelista"/>
        <w:numPr>
          <w:ilvl w:val="1"/>
          <w:numId w:val="4"/>
        </w:numPr>
        <w:tabs>
          <w:tab w:val="left" w:pos="1685"/>
        </w:tabs>
        <w:spacing w:line="244" w:lineRule="auto"/>
        <w:ind w:right="479"/>
        <w:jc w:val="left"/>
      </w:pPr>
      <w:r>
        <w:t>Los</w:t>
      </w:r>
      <w:r>
        <w:rPr>
          <w:spacing w:val="-3"/>
        </w:rPr>
        <w:t xml:space="preserve"> </w:t>
      </w:r>
      <w:r>
        <w:t>primeros</w:t>
      </w:r>
      <w:r>
        <w:rPr>
          <w:spacing w:val="-2"/>
        </w:rPr>
        <w:t xml:space="preserve"> </w:t>
      </w:r>
      <w:r>
        <w:t>100.000 €,</w:t>
      </w:r>
      <w:r>
        <w:rPr>
          <w:spacing w:val="-5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decir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100.000,00</w:t>
      </w:r>
      <w:r>
        <w:rPr>
          <w:spacing w:val="-4"/>
        </w:rPr>
        <w:t xml:space="preserve"> </w:t>
      </w:r>
      <w:r>
        <w:t>€,</w:t>
      </w:r>
      <w:r>
        <w:rPr>
          <w:spacing w:val="-6"/>
        </w:rPr>
        <w:t xml:space="preserve"> </w:t>
      </w:r>
      <w:r>
        <w:t>80%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inventores,</w:t>
      </w:r>
      <w:r>
        <w:rPr>
          <w:spacing w:val="-5"/>
        </w:rPr>
        <w:t xml:space="preserve"> </w:t>
      </w:r>
      <w:r>
        <w:t>20%</w:t>
      </w:r>
      <w:r>
        <w:rPr>
          <w:spacing w:val="-47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</w:t>
      </w:r>
    </w:p>
    <w:p w:rsidR="00750DB0" w:rsidRDefault="000E1BA4">
      <w:pPr>
        <w:pStyle w:val="Textoindependiente"/>
        <w:ind w:left="1684" w:hanging="284"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150.000</w:t>
      </w:r>
      <w:r>
        <w:rPr>
          <w:spacing w:val="-4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100.000,01 €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250.000,00</w:t>
      </w:r>
      <w:r>
        <w:rPr>
          <w:spacing w:val="-4"/>
        </w:rPr>
        <w:t xml:space="preserve"> </w:t>
      </w:r>
      <w:r>
        <w:t>€,</w:t>
      </w:r>
      <w:r>
        <w:rPr>
          <w:spacing w:val="-6"/>
        </w:rPr>
        <w:t xml:space="preserve"> </w:t>
      </w:r>
      <w:r>
        <w:t>65%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inventores,</w:t>
      </w:r>
      <w:r>
        <w:rPr>
          <w:spacing w:val="-5"/>
        </w:rPr>
        <w:t xml:space="preserve"> </w:t>
      </w:r>
      <w:r>
        <w:t>35%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</w:t>
      </w:r>
    </w:p>
    <w:p w:rsidR="00750DB0" w:rsidRDefault="000E1BA4">
      <w:pPr>
        <w:pStyle w:val="Textoindependiente"/>
        <w:ind w:left="1684" w:right="129" w:hanging="284"/>
      </w:pPr>
      <w:r>
        <w:rPr>
          <w:rFonts w:ascii="Symbol" w:hAnsi="Symbol"/>
        </w:rPr>
        <w:t></w:t>
      </w:r>
      <w:r>
        <w:rPr>
          <w:rFonts w:ascii="Times New Roman" w:hAnsi="Times New Roman"/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250.000</w:t>
      </w:r>
      <w:r>
        <w:rPr>
          <w:spacing w:val="-5"/>
        </w:rPr>
        <w:t xml:space="preserve"> </w:t>
      </w:r>
      <w:r>
        <w:t>€,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250.000,01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500.000,00</w:t>
      </w:r>
      <w:r>
        <w:rPr>
          <w:spacing w:val="-1"/>
        </w:rPr>
        <w:t xml:space="preserve"> </w:t>
      </w:r>
      <w:r>
        <w:t>€,</w:t>
      </w:r>
      <w:r>
        <w:rPr>
          <w:spacing w:val="-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inventores,</w:t>
      </w:r>
      <w:r>
        <w:rPr>
          <w:spacing w:val="-5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</w:t>
      </w:r>
    </w:p>
    <w:p w:rsidR="00750DB0" w:rsidRDefault="000E1BA4">
      <w:pPr>
        <w:pStyle w:val="Prrafodelista"/>
        <w:numPr>
          <w:ilvl w:val="1"/>
          <w:numId w:val="4"/>
        </w:numPr>
        <w:tabs>
          <w:tab w:val="left" w:pos="1685"/>
        </w:tabs>
        <w:spacing w:line="279" w:lineRule="exact"/>
        <w:ind w:right="0"/>
        <w:jc w:val="left"/>
      </w:pP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500.000,01</w:t>
      </w:r>
      <w:r>
        <w:rPr>
          <w:spacing w:val="-3"/>
        </w:rPr>
        <w:t xml:space="preserve"> </w:t>
      </w:r>
      <w:r>
        <w:t>€,</w:t>
      </w:r>
      <w:r>
        <w:rPr>
          <w:spacing w:val="-6"/>
        </w:rPr>
        <w:t xml:space="preserve"> </w:t>
      </w:r>
      <w:r>
        <w:t>40%</w:t>
      </w:r>
      <w:r>
        <w:rPr>
          <w:spacing w:val="-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inventores,</w:t>
      </w:r>
      <w:r>
        <w:rPr>
          <w:spacing w:val="-5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</w:t>
      </w:r>
    </w:p>
    <w:p w:rsidR="00750DB0" w:rsidRDefault="00750DB0">
      <w:pPr>
        <w:pStyle w:val="Textoindependiente"/>
        <w:spacing w:before="3"/>
        <w:rPr>
          <w:sz w:val="21"/>
        </w:rPr>
      </w:pPr>
    </w:p>
    <w:p w:rsidR="00750DB0" w:rsidRDefault="000E1BA4">
      <w:pPr>
        <w:pStyle w:val="Textoindependiente"/>
        <w:spacing w:line="244" w:lineRule="auto"/>
        <w:ind w:left="978"/>
      </w:pPr>
      <w:r>
        <w:t>Los</w:t>
      </w:r>
      <w:r>
        <w:rPr>
          <w:spacing w:val="-3"/>
        </w:rPr>
        <w:t xml:space="preserve"> </w:t>
      </w:r>
      <w:r>
        <w:t>beneficios</w:t>
      </w:r>
      <w:r>
        <w:rPr>
          <w:spacing w:val="-2"/>
        </w:rPr>
        <w:t xml:space="preserve"> </w:t>
      </w:r>
      <w:r>
        <w:t>anuales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calcularán</w:t>
      </w:r>
      <w:r>
        <w:rPr>
          <w:spacing w:val="-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percibidos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previo</w:t>
      </w:r>
      <w:r>
        <w:rPr>
          <w:spacing w:val="-4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gastos</w:t>
      </w:r>
      <w:r>
        <w:rPr>
          <w:spacing w:val="-3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mantenimiento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protección.</w:t>
      </w:r>
    </w:p>
    <w:p w:rsidR="00750DB0" w:rsidRDefault="000E1BA4">
      <w:pPr>
        <w:pStyle w:val="Textoindependiente"/>
        <w:spacing w:before="153"/>
        <w:ind w:left="978" w:right="120"/>
        <w:jc w:val="both"/>
      </w:pPr>
      <w:r>
        <w:t>En el caso de que la invención haya sido conseguida por varios investigadores, la distribución</w:t>
      </w:r>
      <w:r>
        <w:rPr>
          <w:spacing w:val="1"/>
        </w:rPr>
        <w:t xml:space="preserve"> </w:t>
      </w:r>
      <w:r>
        <w:t>de beneficios se hará según</w:t>
      </w:r>
      <w:r>
        <w:t xml:space="preserve"> su contribución a la consecución de los resultados de acuerdo con</w:t>
      </w:r>
      <w:r>
        <w:rPr>
          <w:spacing w:val="1"/>
        </w:rPr>
        <w:t xml:space="preserve"> </w:t>
      </w:r>
      <w:r>
        <w:t>lo que figure en la notificación de la invención realizada conforme con el art. 4.1 de este</w:t>
      </w:r>
      <w:r>
        <w:rPr>
          <w:spacing w:val="1"/>
        </w:rPr>
        <w:t xml:space="preserve"> </w:t>
      </w:r>
      <w:r>
        <w:t>Reglamento.</w:t>
      </w:r>
    </w:p>
    <w:p w:rsidR="00750DB0" w:rsidRDefault="00750DB0">
      <w:pPr>
        <w:pStyle w:val="Textoindependiente"/>
      </w:pPr>
    </w:p>
    <w:p w:rsidR="00750DB0" w:rsidRDefault="00750DB0">
      <w:pPr>
        <w:pStyle w:val="Textoindependiente"/>
        <w:spacing w:before="10"/>
        <w:rPr>
          <w:sz w:val="32"/>
        </w:rPr>
      </w:pPr>
    </w:p>
    <w:p w:rsidR="00750DB0" w:rsidRDefault="000E1BA4">
      <w:pPr>
        <w:pStyle w:val="Prrafodelista"/>
        <w:numPr>
          <w:ilvl w:val="0"/>
          <w:numId w:val="4"/>
        </w:numPr>
        <w:tabs>
          <w:tab w:val="left" w:pos="1267"/>
        </w:tabs>
        <w:ind w:left="1266" w:right="0" w:hanging="289"/>
      </w:pPr>
      <w:r>
        <w:t>Este</w:t>
      </w:r>
      <w:r>
        <w:rPr>
          <w:spacing w:val="-7"/>
        </w:rPr>
        <w:t xml:space="preserve"> </w:t>
      </w:r>
      <w:r>
        <w:t>régimen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distribución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beneficios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también:</w:t>
      </w:r>
    </w:p>
    <w:p w:rsidR="00750DB0" w:rsidRDefault="00750DB0">
      <w:pPr>
        <w:pStyle w:val="Textoindependiente"/>
        <w:spacing w:before="7"/>
        <w:rPr>
          <w:sz w:val="16"/>
        </w:rPr>
      </w:pPr>
    </w:p>
    <w:p w:rsidR="00750DB0" w:rsidRDefault="000E1BA4">
      <w:pPr>
        <w:pStyle w:val="Prrafodelista"/>
        <w:numPr>
          <w:ilvl w:val="0"/>
          <w:numId w:val="3"/>
        </w:numPr>
        <w:tabs>
          <w:tab w:val="left" w:pos="1829"/>
        </w:tabs>
        <w:jc w:val="both"/>
      </w:pP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Universidad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Salamanca,</w:t>
      </w:r>
      <w:r>
        <w:rPr>
          <w:spacing w:val="-9"/>
        </w:rPr>
        <w:t xml:space="preserve"> </w:t>
      </w:r>
      <w:r>
        <w:rPr>
          <w:spacing w:val="-1"/>
        </w:rPr>
        <w:t>bien</w:t>
      </w:r>
      <w:r>
        <w:rPr>
          <w:spacing w:val="-12"/>
        </w:rPr>
        <w:t xml:space="preserve"> </w:t>
      </w:r>
      <w:r>
        <w:rPr>
          <w:spacing w:val="-1"/>
        </w:rPr>
        <w:t>sean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2"/>
        </w:rPr>
        <w:t xml:space="preserve"> </w:t>
      </w:r>
      <w:r>
        <w:t>cesión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autores</w:t>
      </w:r>
      <w:r>
        <w:rPr>
          <w:spacing w:val="-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convenio</w:t>
      </w:r>
      <w:r>
        <w:rPr>
          <w:spacing w:val="-47"/>
        </w:rPr>
        <w:t xml:space="preserve"> </w:t>
      </w:r>
      <w:r>
        <w:t>por escrito, por transmisión escrita de autores asalariados o por cualquier otro título</w:t>
      </w:r>
      <w:r>
        <w:rPr>
          <w:spacing w:val="1"/>
        </w:rPr>
        <w:t xml:space="preserve"> </w:t>
      </w:r>
      <w:r>
        <w:t>jurídico</w:t>
      </w:r>
      <w:r>
        <w:rPr>
          <w:spacing w:val="-9"/>
        </w:rPr>
        <w:t xml:space="preserve"> </w:t>
      </w:r>
      <w:r>
        <w:t>válido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legislación</w:t>
      </w:r>
      <w:r>
        <w:rPr>
          <w:spacing w:val="-7"/>
        </w:rPr>
        <w:t xml:space="preserve"> </w:t>
      </w:r>
      <w:r>
        <w:t>vigente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atribución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transmisión</w:t>
      </w:r>
      <w:r>
        <w:rPr>
          <w:spacing w:val="-4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Universidad.</w:t>
      </w:r>
    </w:p>
    <w:p w:rsidR="00750DB0" w:rsidRDefault="00750DB0">
      <w:pPr>
        <w:jc w:val="both"/>
        <w:sectPr w:rsidR="00750DB0">
          <w:pgSz w:w="11910" w:h="16840"/>
          <w:pgMar w:top="2100" w:right="1340" w:bottom="1320" w:left="1000" w:header="1425" w:footer="1123" w:gutter="0"/>
          <w:cols w:space="720"/>
        </w:sect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0E1BA4">
      <w:pPr>
        <w:pStyle w:val="Prrafodelista"/>
        <w:numPr>
          <w:ilvl w:val="0"/>
          <w:numId w:val="3"/>
        </w:numPr>
        <w:tabs>
          <w:tab w:val="left" w:pos="1829"/>
        </w:tabs>
        <w:spacing w:before="197"/>
        <w:ind w:right="124"/>
        <w:jc w:val="both"/>
      </w:pPr>
      <w:r>
        <w:t>A los resultados generados en virtud de cualquier contrato,</w:t>
      </w:r>
      <w:r>
        <w:rPr>
          <w:spacing w:val="1"/>
        </w:rPr>
        <w:t xml:space="preserve"> </w:t>
      </w:r>
      <w:r>
        <w:t>convenio, programa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realización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trabajos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 científico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tecnológico entre la</w:t>
      </w:r>
      <w:r>
        <w:rPr>
          <w:spacing w:val="50"/>
        </w:rPr>
        <w:t xml:space="preserve"> </w:t>
      </w:r>
      <w:r>
        <w:t>Universidad de Salamanca y</w:t>
      </w:r>
      <w:r>
        <w:rPr>
          <w:spacing w:val="49"/>
        </w:rPr>
        <w:t xml:space="preserve"> </w:t>
      </w:r>
      <w:r>
        <w:t>terceros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acordada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compartida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explotación.</w:t>
      </w:r>
    </w:p>
    <w:p w:rsidR="00750DB0" w:rsidRDefault="00750DB0">
      <w:pPr>
        <w:pStyle w:val="Textoindependiente"/>
        <w:spacing w:before="2"/>
        <w:rPr>
          <w:sz w:val="16"/>
        </w:rPr>
      </w:pPr>
    </w:p>
    <w:p w:rsidR="00750DB0" w:rsidRDefault="000E1BA4">
      <w:pPr>
        <w:pStyle w:val="Ttulo1"/>
        <w:spacing w:before="1"/>
      </w:pPr>
      <w:bookmarkStart w:id="6" w:name="Artículo_6._Renuncia_de_la_Universidad_a"/>
      <w:bookmarkEnd w:id="6"/>
      <w:r>
        <w:t>Artículo</w:t>
      </w:r>
      <w:r>
        <w:rPr>
          <w:spacing w:val="-11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Renuncia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resultados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investigación.</w:t>
      </w:r>
    </w:p>
    <w:p w:rsidR="00750DB0" w:rsidRDefault="00750DB0">
      <w:pPr>
        <w:pStyle w:val="Textoindependiente"/>
        <w:spacing w:before="6"/>
        <w:rPr>
          <w:b/>
          <w:i/>
          <w:sz w:val="16"/>
        </w:rPr>
      </w:pPr>
    </w:p>
    <w:p w:rsidR="00750DB0" w:rsidRDefault="000E1BA4">
      <w:pPr>
        <w:pStyle w:val="Prrafodelista"/>
        <w:numPr>
          <w:ilvl w:val="0"/>
          <w:numId w:val="2"/>
        </w:numPr>
        <w:tabs>
          <w:tab w:val="left" w:pos="1262"/>
        </w:tabs>
        <w:jc w:val="both"/>
      </w:pPr>
      <w:r>
        <w:t>La Universidad podrá renunciar a la protección solicitada o ya</w:t>
      </w:r>
      <w:r>
        <w:rPr>
          <w:spacing w:val="1"/>
        </w:rPr>
        <w:t xml:space="preserve"> </w:t>
      </w:r>
      <w:r>
        <w:t>concedida 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momento, ofreciendo previamente a los investigadores autores de la invención la cesión de</w:t>
      </w:r>
      <w:r>
        <w:rPr>
          <w:spacing w:val="-4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titularidad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concedido.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asumen la titularidad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</w:t>
      </w:r>
      <w:r>
        <w:t>echos</w:t>
      </w:r>
      <w:r>
        <w:rPr>
          <w:spacing w:val="1"/>
        </w:rPr>
        <w:t xml:space="preserve"> </w:t>
      </w:r>
      <w:r>
        <w:t>concedidos,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apartado</w:t>
      </w:r>
      <w:r>
        <w:rPr>
          <w:spacing w:val="1"/>
        </w:rPr>
        <w:t xml:space="preserve"> </w:t>
      </w:r>
      <w:r>
        <w:t>siguiente.</w:t>
      </w:r>
    </w:p>
    <w:p w:rsidR="00750DB0" w:rsidRDefault="000E1BA4">
      <w:pPr>
        <w:pStyle w:val="Prrafodelista"/>
        <w:numPr>
          <w:ilvl w:val="0"/>
          <w:numId w:val="2"/>
        </w:numPr>
        <w:tabs>
          <w:tab w:val="left" w:pos="1262"/>
        </w:tabs>
        <w:spacing w:before="2"/>
        <w:ind w:right="112"/>
        <w:jc w:val="both"/>
      </w:pPr>
      <w:r>
        <w:t>Si la Universidad comunica a los investigadores integrados en la Universidad su voluntad de</w:t>
      </w:r>
      <w:r>
        <w:rPr>
          <w:spacing w:val="-47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transcurridos sesenta días hábiles a partir del día siguiente a la recepción de la notificación</w:t>
      </w:r>
      <w:r>
        <w:rPr>
          <w:spacing w:val="1"/>
        </w:rPr>
        <w:t xml:space="preserve"> </w:t>
      </w:r>
      <w:r>
        <w:t>del autor de la invención, se entenderá que la Universidad renuncia a solicitar la protección</w:t>
      </w:r>
      <w:r>
        <w:rPr>
          <w:spacing w:val="-47"/>
        </w:rPr>
        <w:t xml:space="preserve"> </w:t>
      </w:r>
      <w:r>
        <w:t>o a conservar el conocimiento comunicado como secreto industrial y</w:t>
      </w:r>
      <w:r>
        <w:t xml:space="preserve"> el investigador autor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invención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nombre.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tendrá</w:t>
      </w:r>
      <w:r>
        <w:rPr>
          <w:spacing w:val="-47"/>
        </w:rPr>
        <w:t xml:space="preserve"> </w:t>
      </w:r>
      <w:r>
        <w:t>derecho al 20% de los beneficios líquidos derivados de la explotación o licencia del derecho</w:t>
      </w:r>
      <w:r>
        <w:rPr>
          <w:spacing w:val="-47"/>
        </w:rPr>
        <w:t xml:space="preserve"> </w:t>
      </w:r>
      <w:r>
        <w:t>concedido. Igual porcentaje se aplicará en el caso de que el investigador titular de los</w:t>
      </w:r>
      <w:r>
        <w:rPr>
          <w:spacing w:val="1"/>
        </w:rPr>
        <w:t xml:space="preserve"> </w:t>
      </w:r>
      <w:r>
        <w:t>derechos los ceda a un tercero, no siendo de aplicación a estos beneficios la distribución</w:t>
      </w:r>
      <w:r>
        <w:rPr>
          <w:spacing w:val="1"/>
        </w:rPr>
        <w:t xml:space="preserve"> </w:t>
      </w:r>
      <w:r>
        <w:t>estipulada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5. En</w:t>
      </w:r>
      <w:r>
        <w:rPr>
          <w:spacing w:val="-8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patente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cedida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terceros,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reserva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obtener</w:t>
      </w:r>
      <w:r>
        <w:rPr>
          <w:spacing w:val="-4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licencia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explotación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exclusiva,</w:t>
      </w:r>
      <w:r>
        <w:rPr>
          <w:spacing w:val="-8"/>
        </w:rPr>
        <w:t xml:space="preserve"> </w:t>
      </w:r>
      <w:r>
        <w:t>intransferible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gratuita.</w:t>
      </w:r>
    </w:p>
    <w:p w:rsidR="00750DB0" w:rsidRDefault="00750DB0">
      <w:pPr>
        <w:pStyle w:val="Textoindependiente"/>
        <w:spacing w:before="11"/>
        <w:rPr>
          <w:sz w:val="32"/>
        </w:rPr>
      </w:pPr>
    </w:p>
    <w:p w:rsidR="00750DB0" w:rsidRDefault="000E1BA4">
      <w:pPr>
        <w:pStyle w:val="Ttulo1"/>
        <w:spacing w:before="1"/>
      </w:pPr>
      <w:bookmarkStart w:id="7" w:name="Artículo_7._Uso_de_la_invención_protegid"/>
      <w:bookmarkEnd w:id="7"/>
      <w:r>
        <w:t>Artículo</w:t>
      </w:r>
      <w:r>
        <w:rPr>
          <w:spacing w:val="-6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invención</w:t>
      </w:r>
      <w:r>
        <w:rPr>
          <w:spacing w:val="-5"/>
        </w:rPr>
        <w:t xml:space="preserve"> </w:t>
      </w:r>
      <w:r>
        <w:t>protegida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docentes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investigación</w:t>
      </w:r>
    </w:p>
    <w:p w:rsidR="00750DB0" w:rsidRDefault="000E1BA4">
      <w:pPr>
        <w:pStyle w:val="Prrafodelista"/>
        <w:numPr>
          <w:ilvl w:val="0"/>
          <w:numId w:val="1"/>
        </w:numPr>
        <w:tabs>
          <w:tab w:val="left" w:pos="1262"/>
        </w:tabs>
        <w:spacing w:before="134"/>
        <w:ind w:right="119"/>
        <w:jc w:val="both"/>
      </w:pPr>
      <w:r>
        <w:t>Cualquier modalidad de propiedad industrial de la que sea único titular la Universidad de</w:t>
      </w:r>
      <w:r>
        <w:rPr>
          <w:spacing w:val="1"/>
        </w:rPr>
        <w:t xml:space="preserve"> </w:t>
      </w:r>
      <w:r>
        <w:t>Salamanca podrá utilizarse, sin ánimo de lucro y sin necesidad de consentimiento de los</w:t>
      </w:r>
      <w:r>
        <w:rPr>
          <w:spacing w:val="1"/>
        </w:rPr>
        <w:t xml:space="preserve"> </w:t>
      </w:r>
      <w:r>
        <w:t>autores de la invención, por el resto de la comunidad universitaria de la Universidad de</w:t>
      </w:r>
      <w:r>
        <w:rPr>
          <w:spacing w:val="1"/>
        </w:rPr>
        <w:t xml:space="preserve"> </w:t>
      </w:r>
      <w:r>
        <w:t>Salamanca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fines</w:t>
      </w:r>
      <w:r>
        <w:rPr>
          <w:spacing w:val="-8"/>
        </w:rPr>
        <w:t xml:space="preserve"> </w:t>
      </w:r>
      <w:r>
        <w:t>docentes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investigación.</w:t>
      </w:r>
      <w:r>
        <w:rPr>
          <w:spacing w:val="-1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incluye</w:t>
      </w:r>
      <w:r>
        <w:rPr>
          <w:spacing w:val="-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productos</w:t>
      </w:r>
      <w:r>
        <w:rPr>
          <w:spacing w:val="-4"/>
        </w:rPr>
        <w:t xml:space="preserve"> </w:t>
      </w:r>
      <w:r>
        <w:t>comerciales</w:t>
      </w:r>
      <w:r>
        <w:rPr>
          <w:spacing w:val="-47"/>
        </w:rPr>
        <w:t xml:space="preserve"> </w:t>
      </w:r>
      <w:r>
        <w:t>desarrollados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:rsidR="00750DB0" w:rsidRDefault="000E1BA4">
      <w:pPr>
        <w:pStyle w:val="Prrafodelista"/>
        <w:numPr>
          <w:ilvl w:val="0"/>
          <w:numId w:val="1"/>
        </w:numPr>
        <w:tabs>
          <w:tab w:val="left" w:pos="1262"/>
        </w:tabs>
        <w:spacing w:before="2"/>
        <w:ind w:right="128"/>
        <w:jc w:val="both"/>
      </w:pPr>
      <w:r>
        <w:t>La Universidad de Salamanca se reserva el derecho de difundir por cualquier medio el</w:t>
      </w:r>
      <w:r>
        <w:rPr>
          <w:spacing w:val="1"/>
        </w:rPr>
        <w:t xml:space="preserve"> </w:t>
      </w:r>
      <w:r>
        <w:t>contenido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propiedad</w:t>
      </w:r>
      <w:r>
        <w:rPr>
          <w:spacing w:val="-3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titular.</w:t>
      </w:r>
    </w:p>
    <w:p w:rsidR="00750DB0" w:rsidRDefault="00750DB0">
      <w:pPr>
        <w:pStyle w:val="Textoindependiente"/>
        <w:spacing w:before="9"/>
        <w:rPr>
          <w:sz w:val="32"/>
        </w:rPr>
      </w:pPr>
    </w:p>
    <w:p w:rsidR="00750DB0" w:rsidRDefault="000E1BA4">
      <w:pPr>
        <w:pStyle w:val="Ttulo1"/>
      </w:pPr>
      <w:bookmarkStart w:id="8" w:name="Artículo_8._Obligación_de_confidencialid"/>
      <w:bookmarkEnd w:id="8"/>
      <w:r>
        <w:t>Artículo</w:t>
      </w:r>
      <w:r>
        <w:rPr>
          <w:spacing w:val="17"/>
        </w:rPr>
        <w:t xml:space="preserve"> </w:t>
      </w:r>
      <w:r>
        <w:t>8.</w:t>
      </w:r>
      <w:r>
        <w:rPr>
          <w:spacing w:val="17"/>
        </w:rPr>
        <w:t xml:space="preserve"> </w:t>
      </w:r>
      <w:r>
        <w:t>Obligación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confidencialidad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tratos</w:t>
      </w:r>
      <w:r>
        <w:rPr>
          <w:spacing w:val="22"/>
        </w:rPr>
        <w:t xml:space="preserve"> </w:t>
      </w:r>
      <w:r>
        <w:t>preliminares,</w:t>
      </w:r>
      <w:r>
        <w:rPr>
          <w:spacing w:val="19"/>
        </w:rPr>
        <w:t xml:space="preserve"> </w:t>
      </w:r>
      <w:r>
        <w:t>convenios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contratos</w:t>
      </w:r>
      <w:r>
        <w:rPr>
          <w:spacing w:val="1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investigación</w:t>
      </w:r>
    </w:p>
    <w:p w:rsidR="00750DB0" w:rsidRDefault="00750DB0">
      <w:pPr>
        <w:pStyle w:val="Textoindependiente"/>
        <w:spacing w:before="7"/>
        <w:rPr>
          <w:b/>
          <w:i/>
        </w:rPr>
      </w:pPr>
    </w:p>
    <w:p w:rsidR="00750DB0" w:rsidRDefault="000E1BA4">
      <w:pPr>
        <w:pStyle w:val="Textoindependiente"/>
        <w:spacing w:before="1" w:line="237" w:lineRule="auto"/>
        <w:ind w:left="978" w:right="123" w:hanging="5"/>
        <w:jc w:val="both"/>
      </w:pPr>
      <w:r>
        <w:t>Con el fin de no perder el carácter secreto de los resultados obtenidos, cualquier contrato o</w:t>
      </w:r>
      <w:r>
        <w:rPr>
          <w:spacing w:val="1"/>
        </w:rPr>
        <w:t xml:space="preserve"> </w:t>
      </w:r>
      <w:r>
        <w:t>convenio de investigación o trato preliminar con terceros establecido con el fin de celebrar</w:t>
      </w:r>
      <w:r>
        <w:rPr>
          <w:spacing w:val="1"/>
        </w:rPr>
        <w:t xml:space="preserve"> </w:t>
      </w:r>
      <w:r>
        <w:t>contratos,</w:t>
      </w:r>
      <w:r>
        <w:rPr>
          <w:spacing w:val="14"/>
        </w:rPr>
        <w:t xml:space="preserve"> </w:t>
      </w:r>
      <w:r>
        <w:t>conv</w:t>
      </w:r>
      <w:r>
        <w:t>enios</w:t>
      </w:r>
      <w:r>
        <w:rPr>
          <w:spacing w:val="17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posterior</w:t>
      </w:r>
      <w:r>
        <w:rPr>
          <w:spacing w:val="16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continuación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proyectos</w:t>
      </w:r>
      <w:r>
        <w:rPr>
          <w:spacing w:val="22"/>
        </w:rPr>
        <w:t xml:space="preserve"> </w:t>
      </w:r>
      <w:r>
        <w:t>I+D,</w:t>
      </w:r>
      <w:r>
        <w:rPr>
          <w:spacing w:val="14"/>
        </w:rPr>
        <w:t xml:space="preserve"> </w:t>
      </w:r>
      <w:r>
        <w:t>de</w:t>
      </w:r>
    </w:p>
    <w:p w:rsidR="00750DB0" w:rsidRDefault="00750DB0">
      <w:pPr>
        <w:spacing w:line="237" w:lineRule="auto"/>
        <w:jc w:val="both"/>
        <w:sectPr w:rsidR="00750DB0">
          <w:pgSz w:w="11910" w:h="16840"/>
          <w:pgMar w:top="2100" w:right="1340" w:bottom="1320" w:left="1000" w:header="1425" w:footer="1123" w:gutter="0"/>
          <w:cols w:space="720"/>
        </w:sect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0E1BA4">
      <w:pPr>
        <w:pStyle w:val="Textoindependiente"/>
        <w:spacing w:before="197"/>
        <w:ind w:left="978" w:right="118"/>
        <w:jc w:val="both"/>
      </w:pPr>
      <w:proofErr w:type="gramStart"/>
      <w:r>
        <w:t>asistencia</w:t>
      </w:r>
      <w:proofErr w:type="gramEnd"/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expresamente</w:t>
      </w:r>
      <w:r>
        <w:rPr>
          <w:spacing w:val="-7"/>
        </w:rPr>
        <w:t xml:space="preserve"> </w:t>
      </w:r>
      <w:r>
        <w:t>aceptadas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partes.</w:t>
      </w:r>
    </w:p>
    <w:p w:rsidR="00750DB0" w:rsidRDefault="00750DB0">
      <w:pPr>
        <w:pStyle w:val="Textoindependiente"/>
      </w:pPr>
    </w:p>
    <w:p w:rsidR="00750DB0" w:rsidRDefault="000E1BA4">
      <w:pPr>
        <w:pStyle w:val="Ttulo1"/>
        <w:spacing w:before="135"/>
        <w:jc w:val="both"/>
        <w:rPr>
          <w:b w:val="0"/>
          <w:i w:val="0"/>
        </w:rPr>
      </w:pPr>
      <w:bookmarkStart w:id="9" w:name="Art._9._Retirada_de_apoyo_económico_al_m"/>
      <w:bookmarkEnd w:id="9"/>
      <w:r>
        <w:rPr>
          <w:spacing w:val="-1"/>
        </w:rPr>
        <w:t>Art.</w:t>
      </w:r>
      <w:r>
        <w:rPr>
          <w:spacing w:val="-13"/>
        </w:rPr>
        <w:t xml:space="preserve"> </w:t>
      </w:r>
      <w:r>
        <w:rPr>
          <w:spacing w:val="-1"/>
        </w:rPr>
        <w:t>9.</w:t>
      </w:r>
      <w:r>
        <w:rPr>
          <w:spacing w:val="-13"/>
        </w:rPr>
        <w:t xml:space="preserve"> </w:t>
      </w:r>
      <w:r>
        <w:rPr>
          <w:spacing w:val="-1"/>
        </w:rPr>
        <w:t>Retirada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apoyo</w:t>
      </w:r>
      <w:r>
        <w:rPr>
          <w:spacing w:val="-11"/>
        </w:rPr>
        <w:t xml:space="preserve"> </w:t>
      </w:r>
      <w:r>
        <w:rPr>
          <w:spacing w:val="-1"/>
        </w:rPr>
        <w:t>económico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mantenimiento</w:t>
      </w:r>
      <w:r>
        <w:rPr>
          <w:spacing w:val="-1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derecho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propiedad</w:t>
      </w:r>
      <w:r>
        <w:rPr>
          <w:spacing w:val="-12"/>
        </w:rPr>
        <w:t xml:space="preserve"> </w:t>
      </w:r>
      <w:r>
        <w:t>industrial</w:t>
      </w:r>
      <w:r>
        <w:rPr>
          <w:b w:val="0"/>
          <w:i w:val="0"/>
        </w:rPr>
        <w:t>.</w:t>
      </w:r>
    </w:p>
    <w:p w:rsidR="00750DB0" w:rsidRDefault="00750DB0">
      <w:pPr>
        <w:pStyle w:val="Textoindependiente"/>
      </w:pPr>
    </w:p>
    <w:p w:rsidR="00750DB0" w:rsidRDefault="000E1BA4">
      <w:pPr>
        <w:pStyle w:val="Textoindependiente"/>
        <w:spacing w:before="1"/>
        <w:ind w:left="978" w:right="117"/>
        <w:jc w:val="both"/>
      </w:pPr>
      <w:r>
        <w:t>Corresponde al Vicerrectorado de Investigación y Transferencia, previo informe del Consejo de</w:t>
      </w:r>
      <w:r>
        <w:rPr>
          <w:spacing w:val="-47"/>
        </w:rPr>
        <w:t xml:space="preserve"> </w:t>
      </w:r>
      <w:r>
        <w:t>Investigación, la decisión de retirar total o parcialmente el apoyo económico al mantenimiento</w:t>
      </w:r>
      <w:r>
        <w:rPr>
          <w:spacing w:val="-47"/>
        </w:rPr>
        <w:t xml:space="preserve"> </w:t>
      </w:r>
      <w:r>
        <w:t>o extensión d</w:t>
      </w:r>
      <w:r>
        <w:t>e la protección asignada a una determinada invención de la Universidad, si las</w:t>
      </w:r>
      <w:r>
        <w:rPr>
          <w:spacing w:val="1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explotación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fueran</w:t>
      </w:r>
      <w:r>
        <w:rPr>
          <w:spacing w:val="-3"/>
        </w:rPr>
        <w:t xml:space="preserve"> </w:t>
      </w:r>
      <w:r>
        <w:t>favorables.</w:t>
      </w:r>
    </w:p>
    <w:p w:rsidR="00750DB0" w:rsidRDefault="00750DB0">
      <w:pPr>
        <w:pStyle w:val="Textoindependiente"/>
      </w:pPr>
    </w:p>
    <w:p w:rsidR="00750DB0" w:rsidRDefault="000E1BA4">
      <w:pPr>
        <w:pStyle w:val="Ttulo1"/>
        <w:spacing w:before="136"/>
        <w:jc w:val="both"/>
        <w:rPr>
          <w:b w:val="0"/>
          <w:i w:val="0"/>
        </w:rPr>
      </w:pPr>
      <w:bookmarkStart w:id="10" w:name="Art._10._Destino_de_los_beneficios_a_inv"/>
      <w:bookmarkEnd w:id="10"/>
      <w:r>
        <w:t>Art.</w:t>
      </w:r>
      <w:r>
        <w:rPr>
          <w:spacing w:val="-7"/>
        </w:rPr>
        <w:t xml:space="preserve"> </w:t>
      </w:r>
      <w:r>
        <w:t>10.</w:t>
      </w:r>
      <w:r>
        <w:rPr>
          <w:spacing w:val="-7"/>
        </w:rPr>
        <w:t xml:space="preserve"> </w:t>
      </w:r>
      <w:r>
        <w:t>Destino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beneficios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investigación</w:t>
      </w:r>
      <w:r>
        <w:rPr>
          <w:b w:val="0"/>
          <w:i w:val="0"/>
        </w:rPr>
        <w:t>.</w:t>
      </w:r>
    </w:p>
    <w:p w:rsidR="00750DB0" w:rsidRDefault="00750DB0">
      <w:pPr>
        <w:pStyle w:val="Textoindependiente"/>
        <w:spacing w:before="8"/>
        <w:rPr>
          <w:sz w:val="21"/>
        </w:rPr>
      </w:pPr>
    </w:p>
    <w:p w:rsidR="00750DB0" w:rsidRDefault="000E1BA4">
      <w:pPr>
        <w:pStyle w:val="Textoindependiente"/>
        <w:ind w:left="978" w:right="113" w:hanging="5"/>
        <w:jc w:val="both"/>
      </w:pP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inventores/autores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patrimoniales, total o parcialmente, y a cambio la Universidad de Salamanca destinará esas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corresponderían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financiar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media</w:t>
      </w:r>
      <w:r>
        <w:t>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correspondiente crédito a un centro de coste específico del cual será responsable y que tendrá</w:t>
      </w:r>
      <w:r>
        <w:rPr>
          <w:spacing w:val="-47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anualidades</w:t>
      </w:r>
      <w:r>
        <w:rPr>
          <w:spacing w:val="-3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incorporación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crédito.</w:t>
      </w:r>
    </w:p>
    <w:p w:rsidR="00750DB0" w:rsidRDefault="00750DB0">
      <w:pPr>
        <w:pStyle w:val="Textoindependiente"/>
      </w:pPr>
    </w:p>
    <w:p w:rsidR="00750DB0" w:rsidRDefault="00750DB0">
      <w:pPr>
        <w:pStyle w:val="Textoindependiente"/>
      </w:pPr>
    </w:p>
    <w:p w:rsidR="00750DB0" w:rsidRDefault="00750DB0">
      <w:pPr>
        <w:pStyle w:val="Textoindependiente"/>
        <w:spacing w:before="2"/>
      </w:pPr>
    </w:p>
    <w:p w:rsidR="00750DB0" w:rsidRDefault="000E1BA4">
      <w:pPr>
        <w:pStyle w:val="Ttulo1"/>
        <w:jc w:val="both"/>
      </w:pPr>
      <w:bookmarkStart w:id="11" w:name="Disposición_Adicional_Primera"/>
      <w:bookmarkEnd w:id="11"/>
      <w:r>
        <w:t>Disposición</w:t>
      </w:r>
      <w:r>
        <w:rPr>
          <w:spacing w:val="-12"/>
        </w:rPr>
        <w:t xml:space="preserve"> </w:t>
      </w:r>
      <w:r>
        <w:t>Adicional</w:t>
      </w:r>
      <w:r>
        <w:rPr>
          <w:spacing w:val="-11"/>
        </w:rPr>
        <w:t xml:space="preserve"> </w:t>
      </w:r>
      <w:r>
        <w:t>Primera</w:t>
      </w:r>
    </w:p>
    <w:p w:rsidR="00750DB0" w:rsidRDefault="00750DB0">
      <w:pPr>
        <w:pStyle w:val="Textoindependiente"/>
        <w:spacing w:before="1"/>
        <w:rPr>
          <w:b/>
          <w:i/>
        </w:rPr>
      </w:pPr>
    </w:p>
    <w:p w:rsidR="00750DB0" w:rsidRDefault="000E1BA4">
      <w:pPr>
        <w:pStyle w:val="Textoindependiente"/>
        <w:ind w:left="978" w:right="113"/>
        <w:jc w:val="both"/>
      </w:pPr>
      <w:r>
        <w:t>Corresponde igualmente a la Universidad la titularidad de los programas de ordenador y de las</w:t>
      </w:r>
      <w:r>
        <w:rPr>
          <w:spacing w:val="-47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desarrollados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propias</w:t>
      </w:r>
      <w:r>
        <w:rPr>
          <w:spacing w:val="-47"/>
        </w:rPr>
        <w:t xml:space="preserve"> </w:t>
      </w:r>
      <w:r>
        <w:t>o le hayan sido confiadas, de acuerdo con la normativa de Propie</w:t>
      </w:r>
      <w:r>
        <w:t>dad Intelectual aplicable.</w:t>
      </w:r>
      <w:r>
        <w:rPr>
          <w:spacing w:val="1"/>
        </w:rPr>
        <w:t xml:space="preserve"> </w:t>
      </w:r>
      <w:r>
        <w:t>Cuando dichos programas de ordenador y bases de datos revistan interés comercial, se les</w:t>
      </w:r>
      <w:r>
        <w:rPr>
          <w:spacing w:val="1"/>
        </w:rPr>
        <w:t xml:space="preserve"> </w:t>
      </w:r>
      <w:r>
        <w:t>aplicará,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contrario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dicha</w:t>
      </w:r>
      <w:r>
        <w:rPr>
          <w:spacing w:val="-7"/>
        </w:rPr>
        <w:t xml:space="preserve"> </w:t>
      </w:r>
      <w:r>
        <w:t>normativa,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dispuesto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Reglamento.</w:t>
      </w:r>
    </w:p>
    <w:p w:rsidR="00750DB0" w:rsidRDefault="00750DB0">
      <w:pPr>
        <w:pStyle w:val="Textoindependiente"/>
      </w:pPr>
    </w:p>
    <w:p w:rsidR="00750DB0" w:rsidRDefault="00750DB0">
      <w:pPr>
        <w:pStyle w:val="Textoindependiente"/>
        <w:spacing w:before="10"/>
        <w:rPr>
          <w:sz w:val="21"/>
        </w:rPr>
      </w:pPr>
    </w:p>
    <w:p w:rsidR="00750DB0" w:rsidRDefault="000E1BA4">
      <w:pPr>
        <w:pStyle w:val="Ttulo1"/>
        <w:jc w:val="both"/>
      </w:pPr>
      <w:bookmarkStart w:id="12" w:name="Disposición_Adicional_Segunda"/>
      <w:bookmarkEnd w:id="12"/>
      <w:r>
        <w:t>Disposición</w:t>
      </w:r>
      <w:r>
        <w:rPr>
          <w:spacing w:val="-11"/>
        </w:rPr>
        <w:t xml:space="preserve"> </w:t>
      </w:r>
      <w:r>
        <w:t>Adicional</w:t>
      </w:r>
      <w:r>
        <w:rPr>
          <w:spacing w:val="-11"/>
        </w:rPr>
        <w:t xml:space="preserve"> </w:t>
      </w:r>
      <w:r>
        <w:t>Segunda</w:t>
      </w:r>
    </w:p>
    <w:p w:rsidR="00750DB0" w:rsidRDefault="00750DB0">
      <w:pPr>
        <w:pStyle w:val="Textoindependiente"/>
        <w:spacing w:before="9"/>
        <w:rPr>
          <w:b/>
          <w:i/>
        </w:rPr>
      </w:pPr>
    </w:p>
    <w:p w:rsidR="00750DB0" w:rsidRDefault="000E1BA4">
      <w:pPr>
        <w:pStyle w:val="Textoindependiente"/>
        <w:spacing w:line="235" w:lineRule="auto"/>
        <w:ind w:left="978" w:right="118"/>
        <w:jc w:val="both"/>
      </w:pP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normas</w:t>
      </w:r>
      <w:r>
        <w:rPr>
          <w:spacing w:val="-48"/>
        </w:rPr>
        <w:t xml:space="preserve"> </w:t>
      </w:r>
      <w:r>
        <w:t>reguladoras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diferentes</w:t>
      </w:r>
      <w:r>
        <w:rPr>
          <w:spacing w:val="-1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Propiedad</w:t>
      </w:r>
      <w:r>
        <w:rPr>
          <w:spacing w:val="-4"/>
        </w:rPr>
        <w:t xml:space="preserve"> </w:t>
      </w:r>
      <w:r>
        <w:t>Industrial.</w:t>
      </w:r>
    </w:p>
    <w:p w:rsidR="00750DB0" w:rsidRDefault="00750DB0">
      <w:pPr>
        <w:pStyle w:val="Textoindependiente"/>
      </w:pPr>
    </w:p>
    <w:p w:rsidR="00750DB0" w:rsidRDefault="00750DB0">
      <w:pPr>
        <w:pStyle w:val="Textoindependiente"/>
        <w:spacing w:before="3"/>
      </w:pPr>
    </w:p>
    <w:p w:rsidR="00750DB0" w:rsidRDefault="000E1BA4">
      <w:pPr>
        <w:pStyle w:val="Ttulo1"/>
        <w:spacing w:before="1"/>
        <w:jc w:val="both"/>
      </w:pPr>
      <w:bookmarkStart w:id="13" w:name="Disposición_Adicional_Tercera"/>
      <w:bookmarkEnd w:id="13"/>
      <w:r>
        <w:t>Disposición</w:t>
      </w:r>
      <w:r>
        <w:rPr>
          <w:spacing w:val="-9"/>
        </w:rPr>
        <w:t xml:space="preserve"> </w:t>
      </w:r>
      <w:r>
        <w:t>Adicional</w:t>
      </w:r>
      <w:r>
        <w:rPr>
          <w:spacing w:val="-8"/>
        </w:rPr>
        <w:t xml:space="preserve"> </w:t>
      </w:r>
      <w:r>
        <w:t>Tercera</w:t>
      </w:r>
    </w:p>
    <w:p w:rsidR="00750DB0" w:rsidRDefault="00750DB0">
      <w:pPr>
        <w:pStyle w:val="Textoindependiente"/>
        <w:rPr>
          <w:b/>
          <w:i/>
        </w:rPr>
      </w:pPr>
    </w:p>
    <w:p w:rsidR="00750DB0" w:rsidRDefault="000E1BA4">
      <w:pPr>
        <w:pStyle w:val="Textoindependiente"/>
        <w:ind w:left="978" w:right="122"/>
        <w:jc w:val="both"/>
      </w:pPr>
      <w:r>
        <w:rPr>
          <w:w w:val="95"/>
        </w:rPr>
        <w:t>Al personal de administración y servicios</w:t>
      </w:r>
      <w:r>
        <w:rPr>
          <w:spacing w:val="44"/>
        </w:rPr>
        <w:t xml:space="preserve"> </w:t>
      </w:r>
      <w:r>
        <w:rPr>
          <w:w w:val="95"/>
        </w:rPr>
        <w:t>de la Universidad de Salamanca</w:t>
      </w:r>
      <w:r>
        <w:rPr>
          <w:spacing w:val="45"/>
        </w:rPr>
        <w:t xml:space="preserve"> </w:t>
      </w:r>
      <w:r>
        <w:rPr>
          <w:w w:val="95"/>
        </w:rPr>
        <w:t>que no quede recogido</w:t>
      </w:r>
      <w:r>
        <w:rPr>
          <w:spacing w:val="1"/>
          <w:w w:val="9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2.1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Reglamento</w:t>
      </w:r>
      <w:r>
        <w:rPr>
          <w:spacing w:val="-7"/>
        </w:rPr>
        <w:t xml:space="preserve"> </w:t>
      </w:r>
      <w:proofErr w:type="gramStart"/>
      <w:r>
        <w:t>le</w:t>
      </w:r>
      <w:proofErr w:type="gramEnd"/>
      <w:r>
        <w:rPr>
          <w:spacing w:val="-11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aplicación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mismas</w:t>
      </w:r>
      <w:r>
        <w:rPr>
          <w:spacing w:val="-1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resto</w:t>
      </w:r>
      <w:r>
        <w:rPr>
          <w:spacing w:val="-48"/>
        </w:rPr>
        <w:t xml:space="preserve"> </w:t>
      </w:r>
      <w:r>
        <w:t>del personal investigador en materia de atribuciones, derechos y obligaciones recogidas en el</w:t>
      </w:r>
      <w:r>
        <w:rPr>
          <w:spacing w:val="1"/>
        </w:rPr>
        <w:t xml:space="preserve"> </w:t>
      </w:r>
      <w:r>
        <w:t>mismo.</w:t>
      </w:r>
    </w:p>
    <w:p w:rsidR="00750DB0" w:rsidRDefault="00750DB0">
      <w:pPr>
        <w:jc w:val="both"/>
        <w:sectPr w:rsidR="00750DB0">
          <w:pgSz w:w="11910" w:h="16840"/>
          <w:pgMar w:top="2100" w:right="1340" w:bottom="1320" w:left="1000" w:header="1425" w:footer="1123" w:gutter="0"/>
          <w:cols w:space="720"/>
        </w:sect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rPr>
          <w:sz w:val="20"/>
        </w:rPr>
      </w:pPr>
    </w:p>
    <w:p w:rsidR="00750DB0" w:rsidRDefault="00750DB0">
      <w:pPr>
        <w:pStyle w:val="Textoindependiente"/>
        <w:spacing w:before="8"/>
        <w:rPr>
          <w:sz w:val="29"/>
        </w:rPr>
      </w:pPr>
    </w:p>
    <w:p w:rsidR="00750DB0" w:rsidRDefault="000E1BA4">
      <w:pPr>
        <w:pStyle w:val="Ttulo1"/>
        <w:spacing w:before="56"/>
      </w:pPr>
      <w:bookmarkStart w:id="14" w:name="Disposición_Derogatoria"/>
      <w:bookmarkEnd w:id="14"/>
      <w:r>
        <w:rPr>
          <w:spacing w:val="-1"/>
        </w:rPr>
        <w:t>Disposición</w:t>
      </w:r>
      <w:r>
        <w:rPr>
          <w:spacing w:val="-6"/>
        </w:rPr>
        <w:t xml:space="preserve"> </w:t>
      </w:r>
      <w:r>
        <w:t>Derogatoria</w:t>
      </w:r>
    </w:p>
    <w:p w:rsidR="00750DB0" w:rsidRDefault="00750DB0">
      <w:pPr>
        <w:pStyle w:val="Textoindependiente"/>
        <w:spacing w:before="6"/>
        <w:rPr>
          <w:b/>
          <w:i/>
          <w:sz w:val="16"/>
        </w:rPr>
      </w:pPr>
    </w:p>
    <w:p w:rsidR="00750DB0" w:rsidRDefault="000E1BA4">
      <w:pPr>
        <w:pStyle w:val="Textoindependiente"/>
        <w:spacing w:before="1"/>
        <w:ind w:left="978" w:right="19"/>
      </w:pPr>
      <w:r>
        <w:t>Queda</w:t>
      </w:r>
      <w:r>
        <w:rPr>
          <w:spacing w:val="6"/>
        </w:rPr>
        <w:t xml:space="preserve"> </w:t>
      </w:r>
      <w:r>
        <w:t>derogado</w:t>
      </w:r>
      <w:r>
        <w:rPr>
          <w:spacing w:val="6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Comisión</w:t>
      </w:r>
      <w:r>
        <w:rPr>
          <w:spacing w:val="6"/>
        </w:rPr>
        <w:t xml:space="preserve"> </w:t>
      </w:r>
      <w:r>
        <w:t>Permanente</w:t>
      </w:r>
      <w:r>
        <w:rPr>
          <w:spacing w:val="8"/>
        </w:rPr>
        <w:t xml:space="preserve"> </w:t>
      </w:r>
      <w:r>
        <w:t>delegada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Junta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Gobierno</w:t>
      </w:r>
      <w:r>
        <w:rPr>
          <w:spacing w:val="5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Salamanca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1995.</w:t>
      </w:r>
    </w:p>
    <w:p w:rsidR="00750DB0" w:rsidRDefault="00750DB0">
      <w:pPr>
        <w:pStyle w:val="Textoindependiente"/>
        <w:spacing w:before="7"/>
        <w:rPr>
          <w:sz w:val="16"/>
        </w:rPr>
      </w:pPr>
    </w:p>
    <w:p w:rsidR="00750DB0" w:rsidRDefault="000E1BA4">
      <w:pPr>
        <w:pStyle w:val="Ttulo1"/>
      </w:pPr>
      <w:bookmarkStart w:id="15" w:name="Disposición_Final"/>
      <w:bookmarkEnd w:id="15"/>
      <w:r>
        <w:rPr>
          <w:spacing w:val="-1"/>
        </w:rPr>
        <w:t>Disposición</w:t>
      </w:r>
      <w:r>
        <w:rPr>
          <w:spacing w:val="-4"/>
        </w:rPr>
        <w:t xml:space="preserve"> </w:t>
      </w:r>
      <w:r>
        <w:t>Final</w:t>
      </w:r>
    </w:p>
    <w:p w:rsidR="00750DB0" w:rsidRDefault="00750DB0">
      <w:pPr>
        <w:pStyle w:val="Textoindependiente"/>
        <w:spacing w:before="8"/>
        <w:rPr>
          <w:b/>
          <w:i/>
          <w:sz w:val="16"/>
        </w:rPr>
      </w:pPr>
    </w:p>
    <w:p w:rsidR="00750DB0" w:rsidRDefault="000E1BA4">
      <w:pPr>
        <w:pStyle w:val="Textoindependiente"/>
        <w:spacing w:line="237" w:lineRule="auto"/>
        <w:ind w:left="978" w:right="124"/>
        <w:jc w:val="both"/>
      </w:pPr>
      <w:r>
        <w:t>El presente Reglamento entrará en vigor desde el día siguiente a su aprobación por el Consejo</w:t>
      </w:r>
      <w:r>
        <w:rPr>
          <w:spacing w:val="1"/>
        </w:rPr>
        <w:t xml:space="preserve"> </w:t>
      </w:r>
      <w:r>
        <w:t>de Gobierno, excepto el régimen económico estipulado en el artículo 5, que será de aplicación</w:t>
      </w:r>
      <w:r>
        <w:rPr>
          <w:spacing w:val="-47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 día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sectPr w:rsidR="00750DB0">
      <w:pgSz w:w="11910" w:h="16840"/>
      <w:pgMar w:top="2100" w:right="1340" w:bottom="1320" w:left="1000" w:header="1425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A4" w:rsidRDefault="000E1BA4">
      <w:r>
        <w:separator/>
      </w:r>
    </w:p>
  </w:endnote>
  <w:endnote w:type="continuationSeparator" w:id="0">
    <w:p w:rsidR="000E1BA4" w:rsidRDefault="000E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B0" w:rsidRDefault="000E1BA4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2pt;margin-top:774.8pt;width:92.7pt;height:23.8pt;z-index:-15846400;mso-position-horizontal-relative:page;mso-position-vertical-relative:page" filled="f" stroked="f">
          <v:textbox inset="0,0,0,0">
            <w:txbxContent>
              <w:p w:rsidR="00750DB0" w:rsidRDefault="000E1BA4">
                <w:pPr>
                  <w:spacing w:before="21"/>
                  <w:ind w:left="697"/>
                  <w:rPr>
                    <w:rFonts w:ascii="Trebuchet MS"/>
                    <w:sz w:val="20"/>
                  </w:rPr>
                </w:pPr>
                <w:hyperlink r:id="rId1">
                  <w:r>
                    <w:rPr>
                      <w:rFonts w:ascii="Trebuchet MS"/>
                      <w:color w:val="3E3E3E"/>
                      <w:sz w:val="20"/>
                    </w:rPr>
                    <w:t>www.usal.es</w:t>
                  </w:r>
                </w:hyperlink>
              </w:p>
              <w:p w:rsidR="00750DB0" w:rsidRDefault="000E1BA4">
                <w:pPr>
                  <w:spacing w:before="17"/>
                  <w:ind w:left="20"/>
                  <w:rPr>
                    <w:rFonts w:ascii="Trebuchet MS"/>
                    <w:sz w:val="16"/>
                  </w:rPr>
                </w:pPr>
                <w:hyperlink r:id="rId2">
                  <w:r>
                    <w:rPr>
                      <w:rFonts w:ascii="Trebuchet MS"/>
                      <w:color w:val="3E3E3E"/>
                      <w:sz w:val="16"/>
                    </w:rPr>
                    <w:t>vic.investigacion@usal.es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6.95pt;margin-top:777.3pt;width:152.05pt;height:21.3pt;z-index:-15845888;mso-position-horizontal-relative:page;mso-position-vertical-relative:page" filled="f" stroked="f">
          <v:textbox inset="0,0,0,0">
            <w:txbxContent>
              <w:p w:rsidR="00750DB0" w:rsidRDefault="000E1BA4">
                <w:pPr>
                  <w:spacing w:before="18" w:line="261" w:lineRule="auto"/>
                  <w:ind w:left="20" w:right="14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3E3E3E"/>
                    <w:sz w:val="16"/>
                  </w:rPr>
                  <w:t>Patio</w:t>
                </w:r>
                <w:r>
                  <w:rPr>
                    <w:rFonts w:ascii="Trebuchet MS" w:hAnsi="Trebuchet MS"/>
                    <w:color w:val="3E3E3E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de</w:t>
                </w:r>
                <w:r>
                  <w:rPr>
                    <w:rFonts w:ascii="Trebuchet MS" w:hAnsi="Trebuchet MS"/>
                    <w:color w:val="3E3E3E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Escuelas,</w:t>
                </w:r>
                <w:r>
                  <w:rPr>
                    <w:rFonts w:ascii="Trebuchet MS" w:hAnsi="Trebuchet MS"/>
                    <w:color w:val="3E3E3E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nº</w:t>
                </w:r>
                <w:r>
                  <w:rPr>
                    <w:rFonts w:ascii="Trebuchet MS" w:hAnsi="Trebuchet MS"/>
                    <w:color w:val="3E3E3E"/>
                    <w:spacing w:val="-6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1</w:t>
                </w:r>
                <w:r>
                  <w:rPr>
                    <w:rFonts w:ascii="Trebuchet MS" w:hAnsi="Trebuchet MS"/>
                    <w:color w:val="3E3E3E"/>
                    <w:spacing w:val="-7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37071.</w:t>
                </w:r>
                <w:r>
                  <w:rPr>
                    <w:rFonts w:ascii="Trebuchet MS" w:hAnsi="Trebuchet MS"/>
                    <w:color w:val="3E3E3E"/>
                    <w:spacing w:val="-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Salamanca.</w:t>
                </w:r>
                <w:r>
                  <w:rPr>
                    <w:rFonts w:ascii="Trebuchet MS" w:hAnsi="Trebuchet MS"/>
                    <w:color w:val="3E3E3E"/>
                    <w:spacing w:val="-45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Tel.:</w:t>
                </w:r>
                <w:r>
                  <w:rPr>
                    <w:rFonts w:ascii="Trebuchet MS" w:hAnsi="Trebuchet MS"/>
                    <w:color w:val="3E3E3E"/>
                    <w:spacing w:val="-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+34</w:t>
                </w:r>
                <w:r>
                  <w:rPr>
                    <w:rFonts w:ascii="Trebuchet MS" w:hAnsi="Trebuchet MS"/>
                    <w:color w:val="3E3E3E"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923</w:t>
                </w:r>
                <w:r>
                  <w:rPr>
                    <w:rFonts w:ascii="Trebuchet MS" w:hAnsi="Trebuchet MS"/>
                    <w:color w:val="3E3E3E"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29</w:t>
                </w:r>
                <w:r>
                  <w:rPr>
                    <w:rFonts w:ascii="Trebuchet MS" w:hAnsi="Trebuchet MS"/>
                    <w:color w:val="3E3E3E"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44</w:t>
                </w:r>
                <w:r>
                  <w:rPr>
                    <w:rFonts w:ascii="Trebuchet MS" w:hAnsi="Trebuchet MS"/>
                    <w:color w:val="3E3E3E"/>
                    <w:spacing w:val="-3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3E3E3E"/>
                    <w:sz w:val="16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A4" w:rsidRDefault="000E1BA4">
      <w:r>
        <w:separator/>
      </w:r>
    </w:p>
  </w:footnote>
  <w:footnote w:type="continuationSeparator" w:id="0">
    <w:p w:rsidR="000E1BA4" w:rsidRDefault="000E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B0" w:rsidRDefault="00E56BD1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anchor distT="0" distB="0" distL="114300" distR="114300" simplePos="0" relativeHeight="4874716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-12700</wp:posOffset>
          </wp:positionV>
          <wp:extent cx="1477645" cy="424815"/>
          <wp:effectExtent l="0" t="0" r="825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7B02"/>
    <w:multiLevelType w:val="hybridMultilevel"/>
    <w:tmpl w:val="BC3A8220"/>
    <w:lvl w:ilvl="0" w:tplc="8EFAA90E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12DE41D4">
      <w:numFmt w:val="bullet"/>
      <w:lvlText w:val="•"/>
      <w:lvlJc w:val="left"/>
      <w:pPr>
        <w:ind w:left="2090" w:hanging="284"/>
      </w:pPr>
      <w:rPr>
        <w:rFonts w:hint="default"/>
        <w:lang w:val="es-ES" w:eastAsia="en-US" w:bidi="ar-SA"/>
      </w:rPr>
    </w:lvl>
    <w:lvl w:ilvl="2" w:tplc="D3B0AB9C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054462FC">
      <w:numFmt w:val="bullet"/>
      <w:lvlText w:val="•"/>
      <w:lvlJc w:val="left"/>
      <w:pPr>
        <w:ind w:left="3752" w:hanging="284"/>
      </w:pPr>
      <w:rPr>
        <w:rFonts w:hint="default"/>
        <w:lang w:val="es-ES" w:eastAsia="en-US" w:bidi="ar-SA"/>
      </w:rPr>
    </w:lvl>
    <w:lvl w:ilvl="4" w:tplc="E17044DC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2F6A8486"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 w:tplc="840E99A0"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7" w:tplc="13505900">
      <w:numFmt w:val="bullet"/>
      <w:lvlText w:val="•"/>
      <w:lvlJc w:val="left"/>
      <w:pPr>
        <w:ind w:left="7076" w:hanging="284"/>
      </w:pPr>
      <w:rPr>
        <w:rFonts w:hint="default"/>
        <w:lang w:val="es-ES" w:eastAsia="en-US" w:bidi="ar-SA"/>
      </w:rPr>
    </w:lvl>
    <w:lvl w:ilvl="8" w:tplc="A7F4B76E">
      <w:numFmt w:val="bullet"/>
      <w:lvlText w:val="•"/>
      <w:lvlJc w:val="left"/>
      <w:pPr>
        <w:ind w:left="790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26262E2F"/>
    <w:multiLevelType w:val="hybridMultilevel"/>
    <w:tmpl w:val="FA042A60"/>
    <w:lvl w:ilvl="0" w:tplc="2FDA3EF2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5DA4CBF0">
      <w:numFmt w:val="bullet"/>
      <w:lvlText w:val="•"/>
      <w:lvlJc w:val="left"/>
      <w:pPr>
        <w:ind w:left="2090" w:hanging="284"/>
      </w:pPr>
      <w:rPr>
        <w:rFonts w:hint="default"/>
        <w:lang w:val="es-ES" w:eastAsia="en-US" w:bidi="ar-SA"/>
      </w:rPr>
    </w:lvl>
    <w:lvl w:ilvl="2" w:tplc="4BF2E09E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C0F2A13E">
      <w:numFmt w:val="bullet"/>
      <w:lvlText w:val="•"/>
      <w:lvlJc w:val="left"/>
      <w:pPr>
        <w:ind w:left="3752" w:hanging="284"/>
      </w:pPr>
      <w:rPr>
        <w:rFonts w:hint="default"/>
        <w:lang w:val="es-ES" w:eastAsia="en-US" w:bidi="ar-SA"/>
      </w:rPr>
    </w:lvl>
    <w:lvl w:ilvl="4" w:tplc="35F2093E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147AE4C8"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 w:tplc="4F060680"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7" w:tplc="BF0CA126">
      <w:numFmt w:val="bullet"/>
      <w:lvlText w:val="•"/>
      <w:lvlJc w:val="left"/>
      <w:pPr>
        <w:ind w:left="7076" w:hanging="284"/>
      </w:pPr>
      <w:rPr>
        <w:rFonts w:hint="default"/>
        <w:lang w:val="es-ES" w:eastAsia="en-US" w:bidi="ar-SA"/>
      </w:rPr>
    </w:lvl>
    <w:lvl w:ilvl="8" w:tplc="C18EFBAC">
      <w:numFmt w:val="bullet"/>
      <w:lvlText w:val="•"/>
      <w:lvlJc w:val="left"/>
      <w:pPr>
        <w:ind w:left="7907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44593A6A"/>
    <w:multiLevelType w:val="hybridMultilevel"/>
    <w:tmpl w:val="42FC2738"/>
    <w:lvl w:ilvl="0" w:tplc="D194BDC8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3334B47C">
      <w:numFmt w:val="bullet"/>
      <w:lvlText w:val="•"/>
      <w:lvlJc w:val="left"/>
      <w:pPr>
        <w:ind w:left="2090" w:hanging="284"/>
      </w:pPr>
      <w:rPr>
        <w:rFonts w:hint="default"/>
        <w:lang w:val="es-ES" w:eastAsia="en-US" w:bidi="ar-SA"/>
      </w:rPr>
    </w:lvl>
    <w:lvl w:ilvl="2" w:tplc="82848A12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3E2ECD46">
      <w:numFmt w:val="bullet"/>
      <w:lvlText w:val="•"/>
      <w:lvlJc w:val="left"/>
      <w:pPr>
        <w:ind w:left="3752" w:hanging="284"/>
      </w:pPr>
      <w:rPr>
        <w:rFonts w:hint="default"/>
        <w:lang w:val="es-ES" w:eastAsia="en-US" w:bidi="ar-SA"/>
      </w:rPr>
    </w:lvl>
    <w:lvl w:ilvl="4" w:tplc="77100A74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83BE7B50"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 w:tplc="08B667A4"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7" w:tplc="591E2B28">
      <w:numFmt w:val="bullet"/>
      <w:lvlText w:val="•"/>
      <w:lvlJc w:val="left"/>
      <w:pPr>
        <w:ind w:left="7076" w:hanging="284"/>
      </w:pPr>
      <w:rPr>
        <w:rFonts w:hint="default"/>
        <w:lang w:val="es-ES" w:eastAsia="en-US" w:bidi="ar-SA"/>
      </w:rPr>
    </w:lvl>
    <w:lvl w:ilvl="8" w:tplc="FFB8FB8C">
      <w:numFmt w:val="bullet"/>
      <w:lvlText w:val="•"/>
      <w:lvlJc w:val="left"/>
      <w:pPr>
        <w:ind w:left="7907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49AD2F55"/>
    <w:multiLevelType w:val="hybridMultilevel"/>
    <w:tmpl w:val="07466CC0"/>
    <w:lvl w:ilvl="0" w:tplc="86B0ABAE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D2C2FF14">
      <w:numFmt w:val="bullet"/>
      <w:lvlText w:val="•"/>
      <w:lvlJc w:val="left"/>
      <w:pPr>
        <w:ind w:left="2090" w:hanging="284"/>
      </w:pPr>
      <w:rPr>
        <w:rFonts w:hint="default"/>
        <w:lang w:val="es-ES" w:eastAsia="en-US" w:bidi="ar-SA"/>
      </w:rPr>
    </w:lvl>
    <w:lvl w:ilvl="2" w:tplc="40C40682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11AA0FA4">
      <w:numFmt w:val="bullet"/>
      <w:lvlText w:val="•"/>
      <w:lvlJc w:val="left"/>
      <w:pPr>
        <w:ind w:left="3752" w:hanging="284"/>
      </w:pPr>
      <w:rPr>
        <w:rFonts w:hint="default"/>
        <w:lang w:val="es-ES" w:eastAsia="en-US" w:bidi="ar-SA"/>
      </w:rPr>
    </w:lvl>
    <w:lvl w:ilvl="4" w:tplc="89FAD15E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B4A81814"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 w:tplc="07D4AAF2"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7" w:tplc="85E88D40">
      <w:numFmt w:val="bullet"/>
      <w:lvlText w:val="•"/>
      <w:lvlJc w:val="left"/>
      <w:pPr>
        <w:ind w:left="7076" w:hanging="284"/>
      </w:pPr>
      <w:rPr>
        <w:rFonts w:hint="default"/>
        <w:lang w:val="es-ES" w:eastAsia="en-US" w:bidi="ar-SA"/>
      </w:rPr>
    </w:lvl>
    <w:lvl w:ilvl="8" w:tplc="7CAC5BCA">
      <w:numFmt w:val="bullet"/>
      <w:lvlText w:val="•"/>
      <w:lvlJc w:val="left"/>
      <w:pPr>
        <w:ind w:left="7907" w:hanging="284"/>
      </w:pPr>
      <w:rPr>
        <w:rFonts w:hint="default"/>
        <w:lang w:val="es-ES" w:eastAsia="en-US" w:bidi="ar-SA"/>
      </w:rPr>
    </w:lvl>
  </w:abstractNum>
  <w:abstractNum w:abstractNumId="4" w15:restartNumberingAfterBreak="0">
    <w:nsid w:val="59D21B96"/>
    <w:multiLevelType w:val="hybridMultilevel"/>
    <w:tmpl w:val="22F8F45C"/>
    <w:lvl w:ilvl="0" w:tplc="31B2E00C">
      <w:start w:val="1"/>
      <w:numFmt w:val="lowerLetter"/>
      <w:lvlText w:val="%1."/>
      <w:lvlJc w:val="left"/>
      <w:pPr>
        <w:ind w:left="1828" w:hanging="360"/>
        <w:jc w:val="left"/>
      </w:pPr>
      <w:rPr>
        <w:rFonts w:ascii="Calibri" w:eastAsia="Calibri" w:hAnsi="Calibri" w:cs="Calibri" w:hint="default"/>
        <w:spacing w:val="-1"/>
        <w:w w:val="96"/>
        <w:sz w:val="22"/>
        <w:szCs w:val="22"/>
        <w:lang w:val="es-ES" w:eastAsia="en-US" w:bidi="ar-SA"/>
      </w:rPr>
    </w:lvl>
    <w:lvl w:ilvl="1" w:tplc="E7DC62BC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2" w:tplc="593CE978">
      <w:numFmt w:val="bullet"/>
      <w:lvlText w:val="•"/>
      <w:lvlJc w:val="left"/>
      <w:pPr>
        <w:ind w:left="3369" w:hanging="360"/>
      </w:pPr>
      <w:rPr>
        <w:rFonts w:hint="default"/>
        <w:lang w:val="es-ES" w:eastAsia="en-US" w:bidi="ar-SA"/>
      </w:rPr>
    </w:lvl>
    <w:lvl w:ilvl="3" w:tplc="4504186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  <w:lvl w:ilvl="4" w:tplc="9CF4CB98">
      <w:numFmt w:val="bullet"/>
      <w:lvlText w:val="•"/>
      <w:lvlJc w:val="left"/>
      <w:pPr>
        <w:ind w:left="4919" w:hanging="360"/>
      </w:pPr>
      <w:rPr>
        <w:rFonts w:hint="default"/>
        <w:lang w:val="es-ES" w:eastAsia="en-US" w:bidi="ar-SA"/>
      </w:rPr>
    </w:lvl>
    <w:lvl w:ilvl="5" w:tplc="441C5AAC">
      <w:numFmt w:val="bullet"/>
      <w:lvlText w:val="•"/>
      <w:lvlJc w:val="left"/>
      <w:pPr>
        <w:ind w:left="5694" w:hanging="360"/>
      </w:pPr>
      <w:rPr>
        <w:rFonts w:hint="default"/>
        <w:lang w:val="es-ES" w:eastAsia="en-US" w:bidi="ar-SA"/>
      </w:rPr>
    </w:lvl>
    <w:lvl w:ilvl="6" w:tplc="130C15D4">
      <w:numFmt w:val="bullet"/>
      <w:lvlText w:val="•"/>
      <w:lvlJc w:val="left"/>
      <w:pPr>
        <w:ind w:left="6469" w:hanging="360"/>
      </w:pPr>
      <w:rPr>
        <w:rFonts w:hint="default"/>
        <w:lang w:val="es-ES" w:eastAsia="en-US" w:bidi="ar-SA"/>
      </w:rPr>
    </w:lvl>
    <w:lvl w:ilvl="7" w:tplc="BC06D8DE">
      <w:numFmt w:val="bullet"/>
      <w:lvlText w:val="•"/>
      <w:lvlJc w:val="left"/>
      <w:pPr>
        <w:ind w:left="7244" w:hanging="360"/>
      </w:pPr>
      <w:rPr>
        <w:rFonts w:hint="default"/>
        <w:lang w:val="es-ES" w:eastAsia="en-US" w:bidi="ar-SA"/>
      </w:rPr>
    </w:lvl>
    <w:lvl w:ilvl="8" w:tplc="51E639A4">
      <w:numFmt w:val="bullet"/>
      <w:lvlText w:val="•"/>
      <w:lvlJc w:val="left"/>
      <w:pPr>
        <w:ind w:left="801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1A06FD1"/>
    <w:multiLevelType w:val="hybridMultilevel"/>
    <w:tmpl w:val="0D5E1E82"/>
    <w:lvl w:ilvl="0" w:tplc="A504F356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DF0C557A">
      <w:numFmt w:val="bullet"/>
      <w:lvlText w:val=""/>
      <w:lvlJc w:val="left"/>
      <w:pPr>
        <w:ind w:left="1684" w:hanging="284"/>
      </w:pPr>
      <w:rPr>
        <w:rFonts w:ascii="Symbol" w:eastAsia="Symbol" w:hAnsi="Symbol" w:cs="Symbol" w:hint="default"/>
        <w:w w:val="96"/>
        <w:sz w:val="22"/>
        <w:szCs w:val="22"/>
        <w:lang w:val="es-ES" w:eastAsia="en-US" w:bidi="ar-SA"/>
      </w:rPr>
    </w:lvl>
    <w:lvl w:ilvl="2" w:tplc="85743EAA">
      <w:numFmt w:val="bullet"/>
      <w:lvlText w:val="•"/>
      <w:lvlJc w:val="left"/>
      <w:pPr>
        <w:ind w:left="2556" w:hanging="284"/>
      </w:pPr>
      <w:rPr>
        <w:rFonts w:hint="default"/>
        <w:lang w:val="es-ES" w:eastAsia="en-US" w:bidi="ar-SA"/>
      </w:rPr>
    </w:lvl>
    <w:lvl w:ilvl="3" w:tplc="861A0E96">
      <w:numFmt w:val="bullet"/>
      <w:lvlText w:val="•"/>
      <w:lvlJc w:val="left"/>
      <w:pPr>
        <w:ind w:left="3433" w:hanging="284"/>
      </w:pPr>
      <w:rPr>
        <w:rFonts w:hint="default"/>
        <w:lang w:val="es-ES" w:eastAsia="en-US" w:bidi="ar-SA"/>
      </w:rPr>
    </w:lvl>
    <w:lvl w:ilvl="4" w:tplc="F586D6BE">
      <w:numFmt w:val="bullet"/>
      <w:lvlText w:val="•"/>
      <w:lvlJc w:val="left"/>
      <w:pPr>
        <w:ind w:left="4309" w:hanging="284"/>
      </w:pPr>
      <w:rPr>
        <w:rFonts w:hint="default"/>
        <w:lang w:val="es-ES" w:eastAsia="en-US" w:bidi="ar-SA"/>
      </w:rPr>
    </w:lvl>
    <w:lvl w:ilvl="5" w:tplc="DB0C0388">
      <w:numFmt w:val="bullet"/>
      <w:lvlText w:val="•"/>
      <w:lvlJc w:val="left"/>
      <w:pPr>
        <w:ind w:left="5186" w:hanging="284"/>
      </w:pPr>
      <w:rPr>
        <w:rFonts w:hint="default"/>
        <w:lang w:val="es-ES" w:eastAsia="en-US" w:bidi="ar-SA"/>
      </w:rPr>
    </w:lvl>
    <w:lvl w:ilvl="6" w:tplc="EB56C412">
      <w:numFmt w:val="bullet"/>
      <w:lvlText w:val="•"/>
      <w:lvlJc w:val="left"/>
      <w:pPr>
        <w:ind w:left="6062" w:hanging="284"/>
      </w:pPr>
      <w:rPr>
        <w:rFonts w:hint="default"/>
        <w:lang w:val="es-ES" w:eastAsia="en-US" w:bidi="ar-SA"/>
      </w:rPr>
    </w:lvl>
    <w:lvl w:ilvl="7" w:tplc="5AC462C2">
      <w:numFmt w:val="bullet"/>
      <w:lvlText w:val="•"/>
      <w:lvlJc w:val="left"/>
      <w:pPr>
        <w:ind w:left="6939" w:hanging="284"/>
      </w:pPr>
      <w:rPr>
        <w:rFonts w:hint="default"/>
        <w:lang w:val="es-ES" w:eastAsia="en-US" w:bidi="ar-SA"/>
      </w:rPr>
    </w:lvl>
    <w:lvl w:ilvl="8" w:tplc="12F23DB8">
      <w:numFmt w:val="bullet"/>
      <w:lvlText w:val="•"/>
      <w:lvlJc w:val="left"/>
      <w:pPr>
        <w:ind w:left="7815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720164E7"/>
    <w:multiLevelType w:val="hybridMultilevel"/>
    <w:tmpl w:val="779CFAA6"/>
    <w:lvl w:ilvl="0" w:tplc="35D82910">
      <w:start w:val="1"/>
      <w:numFmt w:val="decimal"/>
      <w:lvlText w:val="%1."/>
      <w:lvlJc w:val="left"/>
      <w:pPr>
        <w:ind w:left="1261" w:hanging="284"/>
        <w:jc w:val="left"/>
      </w:pPr>
      <w:rPr>
        <w:rFonts w:ascii="Calibri" w:eastAsia="Calibri" w:hAnsi="Calibri" w:cs="Calibri" w:hint="default"/>
        <w:spacing w:val="-2"/>
        <w:w w:val="96"/>
        <w:sz w:val="22"/>
        <w:szCs w:val="22"/>
        <w:lang w:val="es-ES" w:eastAsia="en-US" w:bidi="ar-SA"/>
      </w:rPr>
    </w:lvl>
    <w:lvl w:ilvl="1" w:tplc="A1141FDC">
      <w:numFmt w:val="bullet"/>
      <w:lvlText w:val="•"/>
      <w:lvlJc w:val="left"/>
      <w:pPr>
        <w:ind w:left="2090" w:hanging="284"/>
      </w:pPr>
      <w:rPr>
        <w:rFonts w:hint="default"/>
        <w:lang w:val="es-ES" w:eastAsia="en-US" w:bidi="ar-SA"/>
      </w:rPr>
    </w:lvl>
    <w:lvl w:ilvl="2" w:tplc="C5909F70">
      <w:numFmt w:val="bullet"/>
      <w:lvlText w:val="•"/>
      <w:lvlJc w:val="left"/>
      <w:pPr>
        <w:ind w:left="2921" w:hanging="284"/>
      </w:pPr>
      <w:rPr>
        <w:rFonts w:hint="default"/>
        <w:lang w:val="es-ES" w:eastAsia="en-US" w:bidi="ar-SA"/>
      </w:rPr>
    </w:lvl>
    <w:lvl w:ilvl="3" w:tplc="F86C0E86">
      <w:numFmt w:val="bullet"/>
      <w:lvlText w:val="•"/>
      <w:lvlJc w:val="left"/>
      <w:pPr>
        <w:ind w:left="3752" w:hanging="284"/>
      </w:pPr>
      <w:rPr>
        <w:rFonts w:hint="default"/>
        <w:lang w:val="es-ES" w:eastAsia="en-US" w:bidi="ar-SA"/>
      </w:rPr>
    </w:lvl>
    <w:lvl w:ilvl="4" w:tplc="A0F42202">
      <w:numFmt w:val="bullet"/>
      <w:lvlText w:val="•"/>
      <w:lvlJc w:val="left"/>
      <w:pPr>
        <w:ind w:left="4583" w:hanging="284"/>
      </w:pPr>
      <w:rPr>
        <w:rFonts w:hint="default"/>
        <w:lang w:val="es-ES" w:eastAsia="en-US" w:bidi="ar-SA"/>
      </w:rPr>
    </w:lvl>
    <w:lvl w:ilvl="5" w:tplc="2606F8EA">
      <w:numFmt w:val="bullet"/>
      <w:lvlText w:val="•"/>
      <w:lvlJc w:val="left"/>
      <w:pPr>
        <w:ind w:left="5414" w:hanging="284"/>
      </w:pPr>
      <w:rPr>
        <w:rFonts w:hint="default"/>
        <w:lang w:val="es-ES" w:eastAsia="en-US" w:bidi="ar-SA"/>
      </w:rPr>
    </w:lvl>
    <w:lvl w:ilvl="6" w:tplc="B9E63B5C">
      <w:numFmt w:val="bullet"/>
      <w:lvlText w:val="•"/>
      <w:lvlJc w:val="left"/>
      <w:pPr>
        <w:ind w:left="6245" w:hanging="284"/>
      </w:pPr>
      <w:rPr>
        <w:rFonts w:hint="default"/>
        <w:lang w:val="es-ES" w:eastAsia="en-US" w:bidi="ar-SA"/>
      </w:rPr>
    </w:lvl>
    <w:lvl w:ilvl="7" w:tplc="878A4390">
      <w:numFmt w:val="bullet"/>
      <w:lvlText w:val="•"/>
      <w:lvlJc w:val="left"/>
      <w:pPr>
        <w:ind w:left="7076" w:hanging="284"/>
      </w:pPr>
      <w:rPr>
        <w:rFonts w:hint="default"/>
        <w:lang w:val="es-ES" w:eastAsia="en-US" w:bidi="ar-SA"/>
      </w:rPr>
    </w:lvl>
    <w:lvl w:ilvl="8" w:tplc="5768A0C8">
      <w:numFmt w:val="bullet"/>
      <w:lvlText w:val="•"/>
      <w:lvlJc w:val="left"/>
      <w:pPr>
        <w:ind w:left="7907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0DB0"/>
    <w:rsid w:val="000E1BA4"/>
    <w:rsid w:val="00750DB0"/>
    <w:rsid w:val="00E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2DB6DF7-0650-48D1-AFF1-CC27C0C7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78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02"/>
      <w:ind w:left="1214" w:right="358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1261" w:right="117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6B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BD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6B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BD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l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c.investigacion@usal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c.investigacion@usal.es" TargetMode="External"/><Relationship Id="rId1" Type="http://schemas.openxmlformats.org/officeDocument/2006/relationships/hyperlink" Target="http://www.usal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2552</Words>
  <Characters>14036</Characters>
  <Application>Microsoft Office Word</Application>
  <DocSecurity>0</DocSecurity>
  <Lines>116</Lines>
  <Paragraphs>33</Paragraphs>
  <ScaleCrop>false</ScaleCrop>
  <Company>Hewlett-Packard Company</Company>
  <LinksUpToDate>false</LinksUpToDate>
  <CharactersWithSpaces>16555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Reglamento_Patentes</dc:title>
  <cp:lastModifiedBy>Alfredo</cp:lastModifiedBy>
  <cp:revision>2</cp:revision>
  <dcterms:created xsi:type="dcterms:W3CDTF">2023-04-14T08:29:00Z</dcterms:created>
  <dcterms:modified xsi:type="dcterms:W3CDTF">2023-04-14T08:31:00Z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2023-04-14T00:00:00Z</vt:filetime>
  </property>
</Properties>
</file>